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9FDD9" w14:textId="465884BC" w:rsidR="00E156E0" w:rsidRPr="00104AAA" w:rsidRDefault="00F8776C" w:rsidP="008031D3">
      <w:pPr>
        <w:pStyle w:val="Heading1"/>
        <w:numPr>
          <w:ilvl w:val="0"/>
          <w:numId w:val="0"/>
        </w:numPr>
        <w:ind w:left="432" w:hanging="432"/>
        <w:jc w:val="center"/>
        <w:rPr>
          <w:u w:val="single"/>
        </w:rPr>
      </w:pPr>
      <w:bookmarkStart w:id="0" w:name="_Hlk35244294"/>
      <w:bookmarkStart w:id="1" w:name="_GoBack"/>
      <w:bookmarkEnd w:id="1"/>
      <w:r>
        <w:rPr>
          <w:u w:val="single"/>
        </w:rPr>
        <w:t>Gui</w:t>
      </w:r>
      <w:r w:rsidR="00FC6145">
        <w:rPr>
          <w:u w:val="single"/>
        </w:rPr>
        <w:t xml:space="preserve">delines for </w:t>
      </w:r>
      <w:r w:rsidR="00BB2240" w:rsidRPr="00104AAA">
        <w:rPr>
          <w:u w:val="single"/>
        </w:rPr>
        <w:t xml:space="preserve">Remote </w:t>
      </w:r>
      <w:r w:rsidR="002A1F23" w:rsidRPr="00104AAA">
        <w:rPr>
          <w:u w:val="single"/>
        </w:rPr>
        <w:t xml:space="preserve">Working with </w:t>
      </w:r>
      <w:r w:rsidR="00BB2240" w:rsidRPr="00104AAA">
        <w:rPr>
          <w:u w:val="single"/>
        </w:rPr>
        <w:t>NX</w:t>
      </w:r>
    </w:p>
    <w:p w14:paraId="7D73BAE3" w14:textId="22F46B5B" w:rsidR="002D7A2E" w:rsidRPr="00E156E0" w:rsidRDefault="002D7A2E" w:rsidP="00774972">
      <w:pPr>
        <w:pStyle w:val="Heading1"/>
        <w:numPr>
          <w:ilvl w:val="0"/>
          <w:numId w:val="0"/>
        </w:numPr>
        <w:rPr>
          <w:sz w:val="16"/>
          <w:szCs w:val="16"/>
        </w:rPr>
      </w:pPr>
    </w:p>
    <w:bookmarkEnd w:id="0"/>
    <w:p w14:paraId="44379D26" w14:textId="10A72108" w:rsidR="00711B48" w:rsidRDefault="00711B48" w:rsidP="008031D3">
      <w:pPr>
        <w:pStyle w:val="Heading1"/>
      </w:pPr>
      <w:r>
        <w:t>Overview</w:t>
      </w:r>
    </w:p>
    <w:p w14:paraId="50E86301" w14:textId="21344666" w:rsidR="001E5EFD" w:rsidRDefault="006A4D3A" w:rsidP="001E5EFD">
      <w:r>
        <w:t>This document provides</w:t>
      </w:r>
      <w:r w:rsidR="00711B48">
        <w:t xml:space="preserve"> a high-level overview o</w:t>
      </w:r>
      <w:r>
        <w:t>f</w:t>
      </w:r>
      <w:r w:rsidR="00711B48">
        <w:t xml:space="preserve"> </w:t>
      </w:r>
      <w:r w:rsidR="00193470">
        <w:t xml:space="preserve">the </w:t>
      </w:r>
      <w:r w:rsidR="000B7493">
        <w:t>requirements to work</w:t>
      </w:r>
      <w:r w:rsidR="00711B48">
        <w:t xml:space="preserve"> with </w:t>
      </w:r>
      <w:r w:rsidR="00BB2240">
        <w:t>NX</w:t>
      </w:r>
      <w:r w:rsidR="00711B48">
        <w:t xml:space="preserve"> </w:t>
      </w:r>
      <w:r w:rsidR="00162A6D">
        <w:t xml:space="preserve">when away from the </w:t>
      </w:r>
      <w:r w:rsidR="00551454">
        <w:t xml:space="preserve">normal </w:t>
      </w:r>
      <w:r w:rsidR="001D2DE2">
        <w:t>office</w:t>
      </w:r>
      <w:r w:rsidR="00551454">
        <w:t xml:space="preserve"> environment</w:t>
      </w:r>
      <w:r w:rsidR="004D353F">
        <w:t>.</w:t>
      </w:r>
      <w:r w:rsidR="00A33F1F">
        <w:t xml:space="preserve"> </w:t>
      </w:r>
      <w:r w:rsidR="001E5EFD">
        <w:t>It does not cover all possible configuration scenarios, but it does explore several different options.</w:t>
      </w:r>
    </w:p>
    <w:p w14:paraId="3AB74B8A" w14:textId="116E1B88" w:rsidR="004D353F" w:rsidRDefault="00CB6B02" w:rsidP="00C871A3">
      <w:bookmarkStart w:id="2" w:name="_Hlk35875274"/>
      <w:r>
        <w:t xml:space="preserve">These guidelines also apply </w:t>
      </w:r>
      <w:r w:rsidR="001E5EFD">
        <w:t xml:space="preserve">in principle to </w:t>
      </w:r>
      <w:r>
        <w:t xml:space="preserve">other Siemens Digital Industries </w:t>
      </w:r>
      <w:r w:rsidR="007313F3">
        <w:t>S</w:t>
      </w:r>
      <w:r>
        <w:t>oftware applications</w:t>
      </w:r>
      <w:r w:rsidR="00774972">
        <w:t>,</w:t>
      </w:r>
      <w:r>
        <w:t xml:space="preserve"> that use the </w:t>
      </w:r>
      <w:r w:rsidR="007313F3">
        <w:t>Siemens PLM License Server, such as</w:t>
      </w:r>
      <w:r w:rsidR="001E5EFD">
        <w:t>,</w:t>
      </w:r>
      <w:r w:rsidR="007313F3">
        <w:t xml:space="preserve"> </w:t>
      </w:r>
      <w:proofErr w:type="spellStart"/>
      <w:r w:rsidR="007313F3" w:rsidRPr="001E5EFD">
        <w:rPr>
          <w:b/>
        </w:rPr>
        <w:t>Simcenter</w:t>
      </w:r>
      <w:proofErr w:type="spellEnd"/>
      <w:r w:rsidR="005B26F4">
        <w:rPr>
          <w:b/>
        </w:rPr>
        <w:t xml:space="preserve"> 3D</w:t>
      </w:r>
      <w:r w:rsidR="007313F3">
        <w:t xml:space="preserve">, </w:t>
      </w:r>
      <w:proofErr w:type="spellStart"/>
      <w:r w:rsidR="007313F3" w:rsidRPr="001E5EFD">
        <w:rPr>
          <w:b/>
        </w:rPr>
        <w:t>Tecnomatix</w:t>
      </w:r>
      <w:proofErr w:type="spellEnd"/>
      <w:r w:rsidR="007313F3">
        <w:t xml:space="preserve"> and </w:t>
      </w:r>
      <w:r w:rsidR="007313F3" w:rsidRPr="001E5EFD">
        <w:rPr>
          <w:b/>
        </w:rPr>
        <w:t>Teamcenter</w:t>
      </w:r>
      <w:r w:rsidR="001E5EFD">
        <w:t>.</w:t>
      </w:r>
      <w:r>
        <w:t xml:space="preserve"> </w:t>
      </w:r>
    </w:p>
    <w:bookmarkEnd w:id="2"/>
    <w:p w14:paraId="6F542890" w14:textId="61518DC3" w:rsidR="004D353F" w:rsidRDefault="00B96ADC" w:rsidP="00C871A3">
      <w:r>
        <w:t>There</w:t>
      </w:r>
      <w:r w:rsidR="004D353F">
        <w:t xml:space="preserve"> are </w:t>
      </w:r>
      <w:r w:rsidR="005505A7">
        <w:t xml:space="preserve">three main elements </w:t>
      </w:r>
      <w:r w:rsidR="00686047">
        <w:t xml:space="preserve">of the NX installation </w:t>
      </w:r>
      <w:r w:rsidR="005505A7">
        <w:t>to</w:t>
      </w:r>
      <w:r w:rsidR="004D353F">
        <w:t xml:space="preserve"> </w:t>
      </w:r>
      <w:r>
        <w:t>conside</w:t>
      </w:r>
      <w:r w:rsidR="005505A7">
        <w:t>r</w:t>
      </w:r>
      <w:r>
        <w:t>:</w:t>
      </w:r>
    </w:p>
    <w:p w14:paraId="00781314" w14:textId="153A49FB" w:rsidR="005505A7" w:rsidRDefault="00A33F1F" w:rsidP="00BB2240">
      <w:pPr>
        <w:pStyle w:val="ListParagraph"/>
        <w:numPr>
          <w:ilvl w:val="0"/>
          <w:numId w:val="7"/>
        </w:numPr>
      </w:pPr>
      <w:r>
        <w:t xml:space="preserve">Access to a </w:t>
      </w:r>
      <w:r w:rsidR="005505A7" w:rsidRPr="005505A7">
        <w:t>license for NX</w:t>
      </w:r>
    </w:p>
    <w:p w14:paraId="2981AD84" w14:textId="48D8A0D2" w:rsidR="005505A7" w:rsidRDefault="007A7EBD" w:rsidP="00BB2240">
      <w:pPr>
        <w:pStyle w:val="ListParagraph"/>
        <w:numPr>
          <w:ilvl w:val="0"/>
          <w:numId w:val="7"/>
        </w:numPr>
      </w:pPr>
      <w:r>
        <w:t xml:space="preserve">The </w:t>
      </w:r>
      <w:r w:rsidR="005505A7" w:rsidRPr="005505A7">
        <w:t>NX software installation</w:t>
      </w:r>
    </w:p>
    <w:p w14:paraId="40EA412E" w14:textId="315B76A3" w:rsidR="005505A7" w:rsidRDefault="005505A7" w:rsidP="00BB2240">
      <w:pPr>
        <w:pStyle w:val="ListParagraph"/>
        <w:numPr>
          <w:ilvl w:val="0"/>
          <w:numId w:val="7"/>
        </w:numPr>
      </w:pPr>
      <w:r w:rsidRPr="005505A7">
        <w:t>Accessing NX data</w:t>
      </w:r>
    </w:p>
    <w:p w14:paraId="5F48AD26" w14:textId="07F6D2C1" w:rsidR="0027323A" w:rsidRDefault="0027323A" w:rsidP="00686047">
      <w:r>
        <w:t xml:space="preserve">Another factor is the </w:t>
      </w:r>
      <w:r w:rsidR="00AF2899">
        <w:t xml:space="preserve">network </w:t>
      </w:r>
      <w:r>
        <w:t xml:space="preserve">connectivity available </w:t>
      </w:r>
      <w:r w:rsidR="00D87462">
        <w:t>to</w:t>
      </w:r>
      <w:r>
        <w:t xml:space="preserve"> the home worker </w:t>
      </w:r>
      <w:r w:rsidR="00D87462">
        <w:t>into the</w:t>
      </w:r>
      <w:r>
        <w:t xml:space="preserve"> office environment. The follow</w:t>
      </w:r>
      <w:r w:rsidR="00195635">
        <w:t>ing</w:t>
      </w:r>
      <w:r>
        <w:t xml:space="preserve"> scenarios will be considered:</w:t>
      </w:r>
    </w:p>
    <w:p w14:paraId="122AA812" w14:textId="3A2E08BA" w:rsidR="00551454" w:rsidRDefault="008A3E5F" w:rsidP="00551454">
      <w:pPr>
        <w:pStyle w:val="ListParagraph"/>
        <w:numPr>
          <w:ilvl w:val="0"/>
          <w:numId w:val="35"/>
        </w:numPr>
      </w:pPr>
      <w:r>
        <w:t>T</w:t>
      </w:r>
      <w:r w:rsidR="00686047">
        <w:t>he remote user has access to the office environment</w:t>
      </w:r>
      <w:r w:rsidR="006E5428">
        <w:t xml:space="preserve"> via VPN (Virtual Private Network)</w:t>
      </w:r>
    </w:p>
    <w:p w14:paraId="1CE321D6" w14:textId="15CB4A03" w:rsidR="00686047" w:rsidRDefault="008A3E5F" w:rsidP="00551454">
      <w:pPr>
        <w:pStyle w:val="ListParagraph"/>
        <w:numPr>
          <w:ilvl w:val="0"/>
          <w:numId w:val="35"/>
        </w:numPr>
      </w:pPr>
      <w:r>
        <w:t>T</w:t>
      </w:r>
      <w:r w:rsidR="001D7928">
        <w:t xml:space="preserve">here </w:t>
      </w:r>
      <w:r w:rsidR="00686047">
        <w:t xml:space="preserve">is no </w:t>
      </w:r>
      <w:r w:rsidR="001D7928">
        <w:t xml:space="preserve">(or limited) </w:t>
      </w:r>
      <w:r w:rsidR="00686047">
        <w:t>network connectivity from the remote location to the office</w:t>
      </w:r>
    </w:p>
    <w:p w14:paraId="6D9BD4E5" w14:textId="4964EE06" w:rsidR="00BB2240" w:rsidRDefault="008A3E5F" w:rsidP="00BB2240">
      <w:r>
        <w:t>This i</w:t>
      </w:r>
      <w:r w:rsidR="0032494C">
        <w:t xml:space="preserve">nformation </w:t>
      </w:r>
      <w:r>
        <w:t>is to help</w:t>
      </w:r>
      <w:r w:rsidR="00BB2240">
        <w:t xml:space="preserve"> guide </w:t>
      </w:r>
      <w:r>
        <w:t>the NX system administrator</w:t>
      </w:r>
      <w:r w:rsidR="00BB2240">
        <w:t xml:space="preserve"> to the most appropriate option </w:t>
      </w:r>
      <w:r>
        <w:t xml:space="preserve">when planning </w:t>
      </w:r>
      <w:r w:rsidR="00BB2240">
        <w:t xml:space="preserve">remote </w:t>
      </w:r>
      <w:r>
        <w:t xml:space="preserve">working </w:t>
      </w:r>
      <w:r w:rsidR="00BB2240">
        <w:t>with NX.</w:t>
      </w:r>
    </w:p>
    <w:p w14:paraId="704C7193" w14:textId="6E7202D6" w:rsidR="0027323A" w:rsidRDefault="004D353F" w:rsidP="0027323A">
      <w:pPr>
        <w:pStyle w:val="Heading2"/>
        <w:rPr>
          <w:rStyle w:val="Heading2Char"/>
        </w:rPr>
      </w:pPr>
      <w:r w:rsidRPr="008031D3">
        <w:rPr>
          <w:rStyle w:val="Heading2Char"/>
        </w:rPr>
        <w:t>Caveat</w:t>
      </w:r>
    </w:p>
    <w:p w14:paraId="7F37E2CC" w14:textId="3030885A" w:rsidR="0027323A" w:rsidRPr="0027323A" w:rsidRDefault="00711B48" w:rsidP="008031D3">
      <w:pPr>
        <w:rPr>
          <w:rFonts w:asciiTheme="majorHAnsi" w:eastAsiaTheme="majorEastAsia" w:hAnsiTheme="majorHAnsi" w:cstheme="majorBidi"/>
          <w:color w:val="2E74B5" w:themeColor="accent1" w:themeShade="BF"/>
          <w:sz w:val="26"/>
          <w:szCs w:val="26"/>
        </w:rPr>
      </w:pPr>
      <w:r>
        <w:t xml:space="preserve">This document does not provide specific technical solutions or recommendations. The expectation is that </w:t>
      </w:r>
      <w:r w:rsidR="00FF0957">
        <w:t xml:space="preserve">the </w:t>
      </w:r>
      <w:r w:rsidR="008A3E5F">
        <w:t>system administrator will</w:t>
      </w:r>
      <w:r>
        <w:t xml:space="preserve"> coordinate with their corporate IT department to provide the necessary technical solutions</w:t>
      </w:r>
      <w:r w:rsidR="009C0F01">
        <w:t xml:space="preserve"> and </w:t>
      </w:r>
      <w:r w:rsidR="00BB2240">
        <w:t xml:space="preserve">the </w:t>
      </w:r>
      <w:r w:rsidR="009C0F01">
        <w:t>software</w:t>
      </w:r>
      <w:r>
        <w:t xml:space="preserve"> required to enable </w:t>
      </w:r>
      <w:r w:rsidR="008A3E5F">
        <w:t>the NX user</w:t>
      </w:r>
      <w:r>
        <w:t xml:space="preserve"> to work </w:t>
      </w:r>
      <w:r w:rsidR="00BB2240">
        <w:t>remotely</w:t>
      </w:r>
      <w:r>
        <w:t>.</w:t>
      </w:r>
    </w:p>
    <w:p w14:paraId="14E52511" w14:textId="0EB26129" w:rsidR="0027323A" w:rsidRDefault="0027323A" w:rsidP="0027323A">
      <w:pPr>
        <w:pStyle w:val="Heading2"/>
      </w:pPr>
      <w:r>
        <w:t>Audience</w:t>
      </w:r>
    </w:p>
    <w:p w14:paraId="1B042F02" w14:textId="437332EA" w:rsidR="0027323A" w:rsidRPr="0027323A" w:rsidRDefault="0027323A" w:rsidP="0027323A">
      <w:r>
        <w:t>The</w:t>
      </w:r>
      <w:r w:rsidR="00214933">
        <w:t xml:space="preserve">se </w:t>
      </w:r>
      <w:r w:rsidR="006B1B45">
        <w:t xml:space="preserve">guidelines </w:t>
      </w:r>
      <w:r w:rsidR="00214933">
        <w:t>will</w:t>
      </w:r>
      <w:r w:rsidR="006B1B45">
        <w:t xml:space="preserve"> aid </w:t>
      </w:r>
      <w:r w:rsidR="00214933">
        <w:t xml:space="preserve">the NX </w:t>
      </w:r>
      <w:r w:rsidR="006B1B45">
        <w:t>system administrator to assess t</w:t>
      </w:r>
      <w:r w:rsidR="00214933">
        <w:t>he</w:t>
      </w:r>
      <w:r w:rsidR="006B1B45">
        <w:t xml:space="preserve"> options </w:t>
      </w:r>
      <w:r w:rsidR="00214933">
        <w:t xml:space="preserve">available </w:t>
      </w:r>
      <w:r w:rsidR="006B1B45">
        <w:t xml:space="preserve">to </w:t>
      </w:r>
      <w:r w:rsidR="00AF2899">
        <w:t>enable</w:t>
      </w:r>
      <w:r w:rsidR="006B1B45">
        <w:t xml:space="preserve"> the use of NX </w:t>
      </w:r>
      <w:r w:rsidR="00214933">
        <w:t xml:space="preserve">for </w:t>
      </w:r>
      <w:r w:rsidR="006B1B45">
        <w:t xml:space="preserve">remote </w:t>
      </w:r>
      <w:r w:rsidR="00214933">
        <w:t>working</w:t>
      </w:r>
      <w:r w:rsidR="006B1B45">
        <w:t xml:space="preserve">. </w:t>
      </w:r>
      <w:r w:rsidR="00214933" w:rsidRPr="00214933">
        <w:t xml:space="preserve">It is not intended as a self-help guide for the NX user to configure their system to enable remote working. </w:t>
      </w:r>
      <w:r w:rsidR="00EA759F">
        <w:t xml:space="preserve">Any installation and configuration requirements must be coordinated </w:t>
      </w:r>
      <w:r w:rsidR="00214933">
        <w:t>with their</w:t>
      </w:r>
      <w:r w:rsidR="00EA759F">
        <w:t xml:space="preserve"> corporate IT support. </w:t>
      </w:r>
    </w:p>
    <w:p w14:paraId="453CCCCA" w14:textId="090215E0" w:rsidR="008425B0" w:rsidRDefault="0027323A" w:rsidP="006E5428">
      <w:pPr>
        <w:pStyle w:val="Heading2"/>
        <w:numPr>
          <w:ilvl w:val="0"/>
          <w:numId w:val="0"/>
        </w:numPr>
        <w:ind w:left="576" w:hanging="576"/>
      </w:pPr>
      <w:r>
        <w:t xml:space="preserve">1.3 </w:t>
      </w:r>
      <w:r w:rsidR="008425B0">
        <w:t>Configuration Scenarios</w:t>
      </w:r>
    </w:p>
    <w:p w14:paraId="25FCB69C" w14:textId="6CB00624" w:rsidR="008425B0" w:rsidRDefault="008425B0" w:rsidP="008425B0">
      <w:pPr>
        <w:pStyle w:val="Heading2"/>
        <w:numPr>
          <w:ilvl w:val="0"/>
          <w:numId w:val="0"/>
        </w:numPr>
        <w:rPr>
          <w:rFonts w:asciiTheme="minorHAnsi" w:hAnsiTheme="minorHAnsi" w:cstheme="minorHAnsi"/>
          <w:color w:val="000000" w:themeColor="text1"/>
          <w:sz w:val="22"/>
          <w:szCs w:val="22"/>
        </w:rPr>
      </w:pPr>
      <w:r>
        <w:t xml:space="preserve"> </w:t>
      </w:r>
      <w:r w:rsidRPr="008425B0">
        <w:rPr>
          <w:rFonts w:asciiTheme="minorHAnsi" w:hAnsiTheme="minorHAnsi" w:cstheme="minorHAnsi"/>
          <w:color w:val="000000" w:themeColor="text1"/>
          <w:sz w:val="22"/>
          <w:szCs w:val="22"/>
        </w:rPr>
        <w:t>Several configuration scenarios have been considered, including:</w:t>
      </w:r>
    </w:p>
    <w:p w14:paraId="41E1F507" w14:textId="070AF434" w:rsidR="008425B0" w:rsidRDefault="008425B0" w:rsidP="008425B0"/>
    <w:p w14:paraId="29689781" w14:textId="340D1862" w:rsidR="00551454" w:rsidRDefault="00551454" w:rsidP="008425B0">
      <w:pPr>
        <w:pStyle w:val="ListParagraph"/>
        <w:numPr>
          <w:ilvl w:val="0"/>
          <w:numId w:val="34"/>
        </w:numPr>
      </w:pPr>
      <w:bookmarkStart w:id="3" w:name="_Hlk35467201"/>
      <w:bookmarkStart w:id="4" w:name="_Hlk35466542"/>
      <w:r>
        <w:t xml:space="preserve">Accessing the </w:t>
      </w:r>
      <w:r w:rsidR="000E43F6">
        <w:t xml:space="preserve">NX </w:t>
      </w:r>
      <w:r>
        <w:t>office environment via Remote Desktop</w:t>
      </w:r>
      <w:r w:rsidR="00322288">
        <w:t xml:space="preserve"> </w:t>
      </w:r>
      <w:r w:rsidR="007A7EBD">
        <w:t>- refer to S</w:t>
      </w:r>
      <w:r w:rsidR="00322288">
        <w:t>ection 2</w:t>
      </w:r>
    </w:p>
    <w:bookmarkEnd w:id="3"/>
    <w:p w14:paraId="4A4735B3" w14:textId="7B689642" w:rsidR="008425B0" w:rsidRDefault="003C3349" w:rsidP="008425B0">
      <w:pPr>
        <w:pStyle w:val="ListParagraph"/>
        <w:numPr>
          <w:ilvl w:val="0"/>
          <w:numId w:val="34"/>
        </w:numPr>
      </w:pPr>
      <w:r>
        <w:t xml:space="preserve">Using </w:t>
      </w:r>
      <w:r w:rsidR="008425B0">
        <w:t xml:space="preserve">NX </w:t>
      </w:r>
      <w:bookmarkStart w:id="5" w:name="_Hlk35466535"/>
      <w:r w:rsidR="008425B0">
        <w:t>with r</w:t>
      </w:r>
      <w:r w:rsidR="008425B0" w:rsidRPr="008425B0">
        <w:t xml:space="preserve">emote </w:t>
      </w:r>
      <w:r w:rsidR="008425B0">
        <w:t>ac</w:t>
      </w:r>
      <w:r w:rsidR="008425B0" w:rsidRPr="008425B0">
        <w:t>cess (via VPN)</w:t>
      </w:r>
      <w:bookmarkEnd w:id="4"/>
      <w:r w:rsidR="008425B0" w:rsidRPr="008425B0">
        <w:t xml:space="preserve"> </w:t>
      </w:r>
      <w:bookmarkEnd w:id="5"/>
      <w:r w:rsidR="007A7EBD">
        <w:t>– refer to Section 3</w:t>
      </w:r>
    </w:p>
    <w:p w14:paraId="3F24B70F" w14:textId="77777777" w:rsidR="00104AAA" w:rsidRDefault="003C3349" w:rsidP="00104AAA">
      <w:pPr>
        <w:pStyle w:val="ListParagraph"/>
        <w:numPr>
          <w:ilvl w:val="0"/>
          <w:numId w:val="34"/>
        </w:numPr>
      </w:pPr>
      <w:r>
        <w:t xml:space="preserve">Using </w:t>
      </w:r>
      <w:r w:rsidR="008425B0" w:rsidRPr="008425B0">
        <w:t>NX with no (or limited) remote access</w:t>
      </w:r>
      <w:r w:rsidR="007A7EBD">
        <w:t xml:space="preserve"> – refer to Section </w:t>
      </w:r>
      <w:r>
        <w:t>4</w:t>
      </w:r>
    </w:p>
    <w:p w14:paraId="4BFC9FFC" w14:textId="10B9B36B" w:rsidR="00C21B70" w:rsidRPr="00104AAA" w:rsidRDefault="00C21B70" w:rsidP="00104AAA">
      <w:pPr>
        <w:pStyle w:val="ListParagraph"/>
        <w:ind w:left="1444"/>
      </w:pPr>
      <w:r>
        <w:br w:type="page"/>
      </w:r>
    </w:p>
    <w:p w14:paraId="28CF1E70" w14:textId="4655286C" w:rsidR="000E43F6" w:rsidRDefault="000E43F6" w:rsidP="000E43F6">
      <w:pPr>
        <w:pStyle w:val="Heading1"/>
      </w:pPr>
      <w:r w:rsidRPr="000E43F6">
        <w:lastRenderedPageBreak/>
        <w:t xml:space="preserve">Scenario 1: </w:t>
      </w:r>
      <w:r>
        <w:t>Running</w:t>
      </w:r>
      <w:r w:rsidRPr="000E43F6">
        <w:t xml:space="preserve"> </w:t>
      </w:r>
      <w:r>
        <w:t>NX</w:t>
      </w:r>
      <w:r w:rsidRPr="000E43F6">
        <w:t xml:space="preserve"> via Remote Desktop</w:t>
      </w:r>
    </w:p>
    <w:p w14:paraId="0C6220CD" w14:textId="73835739" w:rsidR="000E43F6" w:rsidRDefault="000E43F6" w:rsidP="000E43F6">
      <w:r>
        <w:t>In thi</w:t>
      </w:r>
      <w:r w:rsidR="00C21B70">
        <w:t>s</w:t>
      </w:r>
      <w:r w:rsidR="00C21B70" w:rsidRPr="00C21B70">
        <w:t xml:space="preserve"> scenario the following is assumed:</w:t>
      </w:r>
    </w:p>
    <w:p w14:paraId="0FD1D818" w14:textId="6FF08080" w:rsidR="00C21B70" w:rsidRDefault="00C21B70" w:rsidP="00C21B70">
      <w:pPr>
        <w:pStyle w:val="ListParagraph"/>
        <w:numPr>
          <w:ilvl w:val="0"/>
          <w:numId w:val="36"/>
        </w:numPr>
      </w:pPr>
      <w:r>
        <w:t>The user has a computer that is not the</w:t>
      </w:r>
      <w:r w:rsidR="006A3E85">
        <w:t>ir</w:t>
      </w:r>
      <w:r>
        <w:t xml:space="preserve"> normal ‘engineering’ workstation</w:t>
      </w:r>
    </w:p>
    <w:p w14:paraId="34379ECD" w14:textId="63EF5062" w:rsidR="00C21B70" w:rsidRDefault="00C21B70" w:rsidP="00C21B70">
      <w:pPr>
        <w:pStyle w:val="ListParagraph"/>
        <w:numPr>
          <w:ilvl w:val="0"/>
          <w:numId w:val="36"/>
        </w:numPr>
      </w:pPr>
      <w:r>
        <w:t>There is no local installation of NX</w:t>
      </w:r>
    </w:p>
    <w:p w14:paraId="0BAAFDAB" w14:textId="3796C4FA" w:rsidR="00C21B70" w:rsidRDefault="00C21B70" w:rsidP="00C21B70">
      <w:pPr>
        <w:pStyle w:val="ListParagraph"/>
        <w:numPr>
          <w:ilvl w:val="0"/>
          <w:numId w:val="36"/>
        </w:numPr>
      </w:pPr>
      <w:r w:rsidRPr="00C21B70">
        <w:t xml:space="preserve">A VPN (Virtual Private Network) connection </w:t>
      </w:r>
      <w:r w:rsidR="007A7EBD">
        <w:t xml:space="preserve">is available </w:t>
      </w:r>
      <w:r w:rsidRPr="00C21B70">
        <w:t>to the corporate network</w:t>
      </w:r>
    </w:p>
    <w:p w14:paraId="56C5BF3B" w14:textId="086EBA03" w:rsidR="00767C8D" w:rsidRPr="00D62501" w:rsidRDefault="00767C8D" w:rsidP="00767C8D">
      <w:r>
        <w:t xml:space="preserve">The benefit of running NX remotely in this way </w:t>
      </w:r>
      <w:r w:rsidRPr="00767C8D">
        <w:t xml:space="preserve">is the minimal </w:t>
      </w:r>
      <w:r>
        <w:t>configuration</w:t>
      </w:r>
      <w:r w:rsidRPr="00767C8D">
        <w:t xml:space="preserve"> require</w:t>
      </w:r>
      <w:r>
        <w:t>ments. There is no additional NX installation or alternative licensing method required</w:t>
      </w:r>
      <w:r w:rsidR="002E5C29">
        <w:t>. (An exception to this is if the office workstation uses a standalone node-locked license</w:t>
      </w:r>
      <w:r w:rsidR="002E5C29" w:rsidRPr="00D62501">
        <w:t xml:space="preserve">. </w:t>
      </w:r>
      <w:r w:rsidR="00D62501" w:rsidRPr="00D62501">
        <w:t>Please refer to Section 2.4 for further information.)</w:t>
      </w:r>
    </w:p>
    <w:p w14:paraId="75ABCD9B" w14:textId="496A11A0" w:rsidR="00F71410" w:rsidRPr="00C21B70" w:rsidRDefault="00F71410" w:rsidP="00F71410">
      <w:r>
        <w:t xml:space="preserve">Note: Running NX via </w:t>
      </w:r>
      <w:r w:rsidR="007A7EBD">
        <w:t xml:space="preserve">Windows </w:t>
      </w:r>
      <w:r>
        <w:t xml:space="preserve">Remote Desktop session is not officially supported, but </w:t>
      </w:r>
      <w:r w:rsidR="00653369">
        <w:t>it is</w:t>
      </w:r>
      <w:r>
        <w:t xml:space="preserve"> being explored here as a stop-gap measure.</w:t>
      </w:r>
      <w:r w:rsidR="007A7EBD">
        <w:t xml:space="preserve"> </w:t>
      </w:r>
      <w:r w:rsidR="002D0EF2">
        <w:t xml:space="preserve">Other Remote Desktop applications and protocols are </w:t>
      </w:r>
      <w:r w:rsidR="00D62501">
        <w:t>available</w:t>
      </w:r>
      <w:r w:rsidR="002D0EF2">
        <w:t xml:space="preserve">, such as VNC, but they are not discussed here. </w:t>
      </w:r>
      <w:r w:rsidR="007A7EBD">
        <w:t xml:space="preserve">(Supported </w:t>
      </w:r>
      <w:r w:rsidR="002D0EF2">
        <w:t xml:space="preserve">VDI </w:t>
      </w:r>
      <w:r w:rsidR="007A7EBD">
        <w:t>solutions, such</w:t>
      </w:r>
      <w:r w:rsidR="00CF2EA6">
        <w:t xml:space="preserve"> as</w:t>
      </w:r>
      <w:r w:rsidR="007A7EBD">
        <w:t xml:space="preserve"> </w:t>
      </w:r>
      <w:r w:rsidR="00CF2EA6" w:rsidRPr="00CF2EA6">
        <w:t xml:space="preserve">Citrix </w:t>
      </w:r>
      <w:proofErr w:type="spellStart"/>
      <w:r w:rsidR="00CF2EA6" w:rsidRPr="00CF2EA6">
        <w:t>XenDesktop</w:t>
      </w:r>
      <w:proofErr w:type="spellEnd"/>
      <w:r w:rsidR="00425B30">
        <w:t xml:space="preserve"> and</w:t>
      </w:r>
      <w:r w:rsidR="00CF2EA6" w:rsidRPr="00CF2EA6">
        <w:t xml:space="preserve"> VMware Horizon</w:t>
      </w:r>
      <w:r w:rsidR="00425B30">
        <w:t xml:space="preserve"> </w:t>
      </w:r>
      <w:r w:rsidR="007A7EBD">
        <w:t>are not considered here as the</w:t>
      </w:r>
      <w:r w:rsidR="00A24839">
        <w:t>y</w:t>
      </w:r>
      <w:r w:rsidR="007A7EBD">
        <w:t xml:space="preserve"> </w:t>
      </w:r>
      <w:r w:rsidR="00A24839">
        <w:t xml:space="preserve">require the deployment and configuration of additional resources, which </w:t>
      </w:r>
      <w:r w:rsidR="007A7EBD">
        <w:t>take</w:t>
      </w:r>
      <w:r w:rsidR="00A24839">
        <w:t>s</w:t>
      </w:r>
      <w:r w:rsidR="007A7EBD">
        <w:t xml:space="preserve"> </w:t>
      </w:r>
      <w:r w:rsidR="00A24839">
        <w:t>careful</w:t>
      </w:r>
      <w:r w:rsidR="007A7EBD">
        <w:t xml:space="preserve"> planning to implement </w:t>
      </w:r>
      <w:r w:rsidR="00A24839">
        <w:t xml:space="preserve">and optimize, and </w:t>
      </w:r>
      <w:r w:rsidR="006A750A">
        <w:t>may</w:t>
      </w:r>
      <w:r w:rsidR="00425B30">
        <w:t xml:space="preserve"> </w:t>
      </w:r>
      <w:r w:rsidR="00A24839">
        <w:t xml:space="preserve">not </w:t>
      </w:r>
      <w:r w:rsidR="006A750A">
        <w:t>be</w:t>
      </w:r>
      <w:r w:rsidR="00425B30">
        <w:t xml:space="preserve"> </w:t>
      </w:r>
      <w:r w:rsidR="00A24839">
        <w:t xml:space="preserve">appropriate </w:t>
      </w:r>
      <w:r w:rsidR="00D62501">
        <w:t>as short-term solution</w:t>
      </w:r>
      <w:r w:rsidR="00A24839">
        <w:t>.)</w:t>
      </w:r>
    </w:p>
    <w:p w14:paraId="0001AF4B" w14:textId="4A56FE55" w:rsidR="00C21B70" w:rsidRDefault="006A3E85" w:rsidP="006A3E85">
      <w:pPr>
        <w:pStyle w:val="Heading2"/>
      </w:pPr>
      <w:r>
        <w:t>Workstation Requirements</w:t>
      </w:r>
    </w:p>
    <w:p w14:paraId="3E1ECE41" w14:textId="4ED2F61B" w:rsidR="006A3E85" w:rsidRDefault="006A3E85" w:rsidP="006A3E85">
      <w:r>
        <w:t xml:space="preserve">If the user is working remotely and does not have </w:t>
      </w:r>
      <w:r w:rsidR="007D6319">
        <w:t xml:space="preserve">direct access to </w:t>
      </w:r>
      <w:r>
        <w:t>their office computer, then it is possible to use a</w:t>
      </w:r>
      <w:r w:rsidR="007D6319">
        <w:t>n alternative</w:t>
      </w:r>
      <w:r>
        <w:t xml:space="preserve"> (‘home’ or ‘business’) computer to connect to their office workstation and open a remote desktop connection (RDC)</w:t>
      </w:r>
      <w:r w:rsidR="006E5428">
        <w:t xml:space="preserve"> to run NX</w:t>
      </w:r>
      <w:r>
        <w:t xml:space="preserve">.  </w:t>
      </w:r>
    </w:p>
    <w:p w14:paraId="00352DF5" w14:textId="0937E8B4" w:rsidR="006E5428" w:rsidRDefault="006A3E85" w:rsidP="006A3E85">
      <w:pPr>
        <w:pStyle w:val="Heading2"/>
      </w:pPr>
      <w:r>
        <w:t>Network Requirements</w:t>
      </w:r>
    </w:p>
    <w:p w14:paraId="19B0F324" w14:textId="065074C1" w:rsidR="006E5428" w:rsidRDefault="006E5428" w:rsidP="006E5428">
      <w:r>
        <w:t xml:space="preserve">An internet connection and access to the </w:t>
      </w:r>
      <w:r w:rsidR="005A2527">
        <w:t xml:space="preserve">office network via </w:t>
      </w:r>
      <w:r w:rsidRPr="006E5428">
        <w:t>VPN</w:t>
      </w:r>
      <w:r w:rsidR="00BE53DA">
        <w:t xml:space="preserve"> is required</w:t>
      </w:r>
      <w:r w:rsidR="005A2527">
        <w:t>. The VPN software</w:t>
      </w:r>
      <w:r w:rsidRPr="006E5428">
        <w:t xml:space="preserve"> will be provided by the company’s IT department and the user will need </w:t>
      </w:r>
      <w:r w:rsidR="00A8362D">
        <w:t xml:space="preserve">to </w:t>
      </w:r>
      <w:r w:rsidRPr="006E5428">
        <w:t>address any VPN related issues with their IT support.</w:t>
      </w:r>
    </w:p>
    <w:p w14:paraId="33DF531B" w14:textId="0C7B2F0E" w:rsidR="00BE53DA" w:rsidRDefault="00BE53DA" w:rsidP="00BE53DA">
      <w:pPr>
        <w:pStyle w:val="Heading2"/>
      </w:pPr>
      <w:r>
        <w:t>Remote Desktop Connection</w:t>
      </w:r>
    </w:p>
    <w:p w14:paraId="656EC991" w14:textId="131A39FD" w:rsidR="001B4CEC" w:rsidRDefault="005778D7" w:rsidP="006E5428">
      <w:r>
        <w:t>The office-based computer must have the Remote Desktop Protocol (RDP) server software installed and the local computer requires</w:t>
      </w:r>
      <w:r w:rsidR="00F71410">
        <w:t xml:space="preserve"> </w:t>
      </w:r>
      <w:r>
        <w:t>RDP client install</w:t>
      </w:r>
      <w:r w:rsidR="00A24839">
        <w:t xml:space="preserve">, this </w:t>
      </w:r>
      <w:r w:rsidR="001B4CEC">
        <w:t xml:space="preserve">is </w:t>
      </w:r>
      <w:r w:rsidR="00A24839">
        <w:t>typically part of standard Windows installation.</w:t>
      </w:r>
      <w:r>
        <w:t xml:space="preserve"> To help ensure an optimal level of </w:t>
      </w:r>
      <w:r w:rsidR="004C5C81">
        <w:t xml:space="preserve">graphics </w:t>
      </w:r>
      <w:r>
        <w:t>performance</w:t>
      </w:r>
      <w:r w:rsidR="004C5C81">
        <w:t xml:space="preserve">, </w:t>
      </w:r>
      <w:r w:rsidR="001B4CEC">
        <w:t>after</w:t>
      </w:r>
      <w:r w:rsidR="004C5C81">
        <w:t xml:space="preserve"> the remote NX session has started, review the NX log file to check that the high performance (OGL capable) NVI</w:t>
      </w:r>
      <w:r w:rsidR="00653369">
        <w:t>D</w:t>
      </w:r>
      <w:r w:rsidR="004C5C81">
        <w:t>IA/AMD graphics card</w:t>
      </w:r>
      <w:r>
        <w:t xml:space="preserve"> </w:t>
      </w:r>
      <w:r w:rsidR="004C5C81">
        <w:t>has been used</w:t>
      </w:r>
      <w:r w:rsidR="001B4CEC">
        <w:t>.</w:t>
      </w:r>
      <w:r w:rsidR="004C5C81">
        <w:t xml:space="preserve"> </w:t>
      </w:r>
      <w:r w:rsidR="001B4CEC">
        <w:t>Select ‘</w:t>
      </w:r>
      <w:r w:rsidR="001B4CEC" w:rsidRPr="001B4CEC">
        <w:rPr>
          <w:b/>
        </w:rPr>
        <w:t>File – Help – Log File</w:t>
      </w:r>
      <w:r w:rsidR="001B4CEC">
        <w:t>’ and search for the ‘graphics device’ entry</w:t>
      </w:r>
      <w:r w:rsidR="00ED33E6">
        <w:t>,</w:t>
      </w:r>
      <w:r w:rsidR="007D6319">
        <w:t xml:space="preserve"> which </w:t>
      </w:r>
      <w:r w:rsidR="001B4CEC">
        <w:t>should list the discrete graphics card, rather than the onboard graphics, for example:</w:t>
      </w:r>
    </w:p>
    <w:p w14:paraId="4A6C2DB2" w14:textId="5336A823" w:rsidR="001B4CEC" w:rsidRDefault="001B4CEC" w:rsidP="006E5428">
      <w:pPr>
        <w:rPr>
          <w:rFonts w:ascii="Courier Std" w:hAnsi="Courier Std"/>
        </w:rPr>
      </w:pPr>
      <w:r w:rsidRPr="001B4CEC">
        <w:rPr>
          <w:rFonts w:ascii="Courier Std" w:hAnsi="Courier Std"/>
        </w:rPr>
        <w:t>Graphics device:  Quadro P3000/PCIe/SSE2</w:t>
      </w:r>
    </w:p>
    <w:p w14:paraId="72DD3B27" w14:textId="16493784" w:rsidR="006A750A" w:rsidRPr="003015BA" w:rsidRDefault="006A750A" w:rsidP="006E5428">
      <w:r w:rsidRPr="003015BA">
        <w:t>If th</w:t>
      </w:r>
      <w:r w:rsidR="003015BA">
        <w:t xml:space="preserve">e onboard graphics device is listed, please call Siemens Technical support for further advice. </w:t>
      </w:r>
    </w:p>
    <w:p w14:paraId="13B74DE2" w14:textId="7C74112A" w:rsidR="006E1163" w:rsidRDefault="00FA2D99" w:rsidP="006A3E85">
      <w:pPr>
        <w:pStyle w:val="Heading2"/>
      </w:pPr>
      <w:r>
        <w:t xml:space="preserve">NX </w:t>
      </w:r>
      <w:r w:rsidR="006E1163">
        <w:t>Licensing</w:t>
      </w:r>
    </w:p>
    <w:p w14:paraId="721BB38E" w14:textId="2C282DFD" w:rsidR="00E76B44" w:rsidRDefault="006E1163" w:rsidP="006E1163">
      <w:r>
        <w:t xml:space="preserve">When running </w:t>
      </w:r>
      <w:r w:rsidR="00D62501">
        <w:t>via a</w:t>
      </w:r>
      <w:r>
        <w:t xml:space="preserve"> Remote Desktop session</w:t>
      </w:r>
      <w:r w:rsidR="00D62501">
        <w:t>,</w:t>
      </w:r>
      <w:r>
        <w:t xml:space="preserve"> NX can access a floating</w:t>
      </w:r>
      <w:r w:rsidR="00D62501">
        <w:t xml:space="preserve"> or node-locked</w:t>
      </w:r>
      <w:r>
        <w:t xml:space="preserve"> license from the license server in the normal way. However, if </w:t>
      </w:r>
      <w:r w:rsidR="00D62501">
        <w:t>the NX installation on the</w:t>
      </w:r>
      <w:r w:rsidR="00FA2D99">
        <w:t xml:space="preserve"> </w:t>
      </w:r>
      <w:r w:rsidR="00D62501">
        <w:t xml:space="preserve">office machine is licensed using a </w:t>
      </w:r>
      <w:r w:rsidR="00E76B44">
        <w:t>‘</w:t>
      </w:r>
      <w:r w:rsidR="00D62501" w:rsidRPr="00604BD7">
        <w:rPr>
          <w:b/>
        </w:rPr>
        <w:t>standalone</w:t>
      </w:r>
      <w:r w:rsidRPr="00604BD7">
        <w:rPr>
          <w:b/>
        </w:rPr>
        <w:t xml:space="preserve"> node-locked</w:t>
      </w:r>
      <w:r w:rsidR="000E7F6B">
        <w:t>’</w:t>
      </w:r>
      <w:r>
        <w:t xml:space="preserve"> </w:t>
      </w:r>
      <w:r w:rsidR="00D62501">
        <w:t>license (i.e. one th</w:t>
      </w:r>
      <w:r w:rsidR="00E76B44">
        <w:t>at</w:t>
      </w:r>
      <w:r w:rsidR="00D62501">
        <w:t xml:space="preserve"> does not have a SERVER line</w:t>
      </w:r>
      <w:r w:rsidR="00E76B44">
        <w:t>), then an</w:t>
      </w:r>
      <w:r w:rsidR="00FA2D99">
        <w:t xml:space="preserve"> ‘</w:t>
      </w:r>
      <w:r w:rsidR="00FA2D99" w:rsidRPr="00FA2D99">
        <w:rPr>
          <w:b/>
        </w:rPr>
        <w:t>NX Initialization Error</w:t>
      </w:r>
      <w:r w:rsidR="00FA2D99">
        <w:t xml:space="preserve">’ </w:t>
      </w:r>
      <w:r w:rsidR="002E5C29">
        <w:t>will be displayed</w:t>
      </w:r>
      <w:r w:rsidR="00E76B44">
        <w:t>, stating ‘</w:t>
      </w:r>
      <w:r w:rsidR="00E76B44" w:rsidRPr="00FA2D99">
        <w:rPr>
          <w:b/>
        </w:rPr>
        <w:t xml:space="preserve">Cannot checkout a license within a </w:t>
      </w:r>
      <w:r w:rsidR="00E76B44">
        <w:rPr>
          <w:b/>
        </w:rPr>
        <w:t>W</w:t>
      </w:r>
      <w:r w:rsidR="00E76B44" w:rsidRPr="00FA2D99">
        <w:rPr>
          <w:b/>
        </w:rPr>
        <w:t>indows Terminal Services session</w:t>
      </w:r>
      <w:r w:rsidR="00E76B44">
        <w:t>’:</w:t>
      </w:r>
    </w:p>
    <w:p w14:paraId="21A88208" w14:textId="4E1F58AA" w:rsidR="00E76B44" w:rsidRDefault="00E76B44" w:rsidP="007C368E">
      <w:pPr>
        <w:jc w:val="center"/>
      </w:pPr>
      <w:r>
        <w:rPr>
          <w:noProof/>
        </w:rPr>
        <w:drawing>
          <wp:inline distT="0" distB="0" distL="0" distR="0" wp14:anchorId="0F34E1C8" wp14:editId="29E3AE92">
            <wp:extent cx="3046130" cy="1230168"/>
            <wp:effectExtent l="0" t="0" r="190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69835" cy="1239741"/>
                    </a:xfrm>
                    <a:prstGeom prst="rect">
                      <a:avLst/>
                    </a:prstGeom>
                  </pic:spPr>
                </pic:pic>
              </a:graphicData>
            </a:graphic>
          </wp:inline>
        </w:drawing>
      </w:r>
    </w:p>
    <w:p w14:paraId="7D750F67" w14:textId="7803BC9C" w:rsidR="00746C2D" w:rsidRDefault="00FA2D99" w:rsidP="006E1163">
      <w:r>
        <w:t>If you enco</w:t>
      </w:r>
      <w:r w:rsidR="00746C2D">
        <w:t>unt</w:t>
      </w:r>
      <w:r>
        <w:t xml:space="preserve">er this issue, </w:t>
      </w:r>
      <w:r w:rsidR="00604BD7">
        <w:t xml:space="preserve">it can be overcome by </w:t>
      </w:r>
      <w:r w:rsidR="0072770F">
        <w:t>obtaining a ‘server’ license and installing the Siemens PLM License Server software on the office-based workstation. P</w:t>
      </w:r>
      <w:r>
        <w:t xml:space="preserve">lease </w:t>
      </w:r>
      <w:r w:rsidR="00746C2D">
        <w:t xml:space="preserve">contact </w:t>
      </w:r>
      <w:r w:rsidR="00746C2D" w:rsidRPr="00746C2D">
        <w:t>Siemens Technical Support</w:t>
      </w:r>
      <w:r w:rsidR="00746C2D">
        <w:t xml:space="preserve"> for </w:t>
      </w:r>
      <w:r w:rsidR="0072770F">
        <w:t>further advice.</w:t>
      </w:r>
    </w:p>
    <w:p w14:paraId="42679FE9" w14:textId="77777777" w:rsidR="007A2439" w:rsidRPr="007A2439" w:rsidRDefault="007A2439" w:rsidP="007A2439">
      <w:pPr>
        <w:jc w:val="center"/>
      </w:pPr>
    </w:p>
    <w:p w14:paraId="5A8421F6" w14:textId="428216F3" w:rsidR="006A3E85" w:rsidRDefault="006E5428" w:rsidP="006A3E85">
      <w:pPr>
        <w:pStyle w:val="Heading2"/>
      </w:pPr>
      <w:r>
        <w:lastRenderedPageBreak/>
        <w:t>Performance</w:t>
      </w:r>
    </w:p>
    <w:p w14:paraId="2CFCB609" w14:textId="35BF9884" w:rsidR="00C21B70" w:rsidRDefault="005A2527">
      <w:pPr>
        <w:rPr>
          <w:color w:val="000000" w:themeColor="text1"/>
        </w:rPr>
      </w:pPr>
      <w:r>
        <w:t>A t</w:t>
      </w:r>
      <w:r w:rsidRPr="005A2527">
        <w:t>ypical home internet connection</w:t>
      </w:r>
      <w:r>
        <w:t xml:space="preserve"> may not provide the performance necessary to allow a </w:t>
      </w:r>
      <w:r w:rsidRPr="005A2527">
        <w:t>graphical application</w:t>
      </w:r>
      <w:r>
        <w:t xml:space="preserve">, </w:t>
      </w:r>
      <w:r w:rsidRPr="005A2527">
        <w:t>such as</w:t>
      </w:r>
      <w:r>
        <w:t xml:space="preserve"> NX, to run smoothly</w:t>
      </w:r>
      <w:r w:rsidR="008F0025">
        <w:t xml:space="preserve">, </w:t>
      </w:r>
      <w:r w:rsidR="008F0025" w:rsidRPr="008F0025">
        <w:t xml:space="preserve">mainly due to either network latency or speed. </w:t>
      </w:r>
      <w:r>
        <w:t xml:space="preserve"> NX will work, but the</w:t>
      </w:r>
      <w:r w:rsidRPr="005A2527">
        <w:t xml:space="preserve"> user may find the delay in the graphics display and the UI interaction to</w:t>
      </w:r>
      <w:r w:rsidR="00A24839">
        <w:t>o</w:t>
      </w:r>
      <w:r>
        <w:t xml:space="preserve"> inefficient</w:t>
      </w:r>
      <w:r w:rsidRPr="005A2527">
        <w:t xml:space="preserve"> for extended periods of </w:t>
      </w:r>
      <w:r w:rsidRPr="008942D2">
        <w:rPr>
          <w:color w:val="000000" w:themeColor="text1"/>
        </w:rPr>
        <w:t>work.</w:t>
      </w:r>
      <w:r w:rsidR="00BE53DA" w:rsidRPr="008942D2">
        <w:rPr>
          <w:color w:val="000000" w:themeColor="text1"/>
        </w:rPr>
        <w:t xml:space="preserve"> (</w:t>
      </w:r>
      <w:r w:rsidR="008942D2" w:rsidRPr="008942D2">
        <w:rPr>
          <w:color w:val="000000" w:themeColor="text1"/>
        </w:rPr>
        <w:t xml:space="preserve">In which case consider one of the alternative remote working options.) </w:t>
      </w:r>
      <w:bookmarkStart w:id="6" w:name="_Hlk35467181"/>
    </w:p>
    <w:p w14:paraId="0A54395B" w14:textId="27157534" w:rsidR="003015BA" w:rsidRDefault="003015BA">
      <w:pPr>
        <w:rPr>
          <w:color w:val="000000" w:themeColor="text1"/>
        </w:rPr>
      </w:pPr>
      <w:r>
        <w:rPr>
          <w:color w:val="000000" w:themeColor="text1"/>
        </w:rPr>
        <w:br w:type="page"/>
      </w:r>
    </w:p>
    <w:p w14:paraId="7D3E1E15" w14:textId="77777777" w:rsidR="003015BA" w:rsidRPr="00171D87" w:rsidRDefault="003015BA">
      <w:pPr>
        <w:rPr>
          <w:color w:val="FF0000"/>
        </w:rPr>
      </w:pPr>
    </w:p>
    <w:p w14:paraId="34F2BDB1" w14:textId="7ECAF849" w:rsidR="004D4897" w:rsidRDefault="004D4897" w:rsidP="005505A7">
      <w:pPr>
        <w:pStyle w:val="Heading1"/>
      </w:pPr>
      <w:r>
        <w:t xml:space="preserve">Scenario </w:t>
      </w:r>
      <w:r w:rsidR="000E43F6">
        <w:t>2</w:t>
      </w:r>
      <w:r>
        <w:t xml:space="preserve">: </w:t>
      </w:r>
      <w:bookmarkEnd w:id="6"/>
      <w:r w:rsidR="009D5DA5">
        <w:t xml:space="preserve">Running NX </w:t>
      </w:r>
      <w:r w:rsidR="00F36AB2">
        <w:t>L</w:t>
      </w:r>
      <w:r w:rsidR="009D5DA5">
        <w:t xml:space="preserve">ocally with </w:t>
      </w:r>
      <w:r w:rsidR="000B7493">
        <w:t>R</w:t>
      </w:r>
      <w:r w:rsidR="00566322">
        <w:t xml:space="preserve">emote </w:t>
      </w:r>
      <w:r w:rsidR="000B7493">
        <w:t>A</w:t>
      </w:r>
      <w:r w:rsidR="00566322">
        <w:t xml:space="preserve">ccess </w:t>
      </w:r>
      <w:r w:rsidR="00A33F1F">
        <w:t xml:space="preserve">(via VPN) </w:t>
      </w:r>
      <w:r w:rsidR="009D5DA5">
        <w:t>to the Office</w:t>
      </w:r>
    </w:p>
    <w:p w14:paraId="6B8B486C" w14:textId="10B62B9B" w:rsidR="00566322" w:rsidRDefault="00566322" w:rsidP="00566322">
      <w:bookmarkStart w:id="7" w:name="_Hlk35445680"/>
      <w:r>
        <w:t>In this scenario the following is assumed:</w:t>
      </w:r>
    </w:p>
    <w:p w14:paraId="5A975911" w14:textId="0DF5D031" w:rsidR="00082409" w:rsidRDefault="00566322" w:rsidP="00082409">
      <w:pPr>
        <w:pStyle w:val="ListParagraph"/>
        <w:numPr>
          <w:ilvl w:val="0"/>
          <w:numId w:val="30"/>
        </w:numPr>
      </w:pPr>
      <w:r>
        <w:t xml:space="preserve">The user has </w:t>
      </w:r>
      <w:r w:rsidR="00523C93">
        <w:t>a workstation that meets the hardware require</w:t>
      </w:r>
      <w:r w:rsidR="00A33F1F">
        <w:t>ments</w:t>
      </w:r>
      <w:r w:rsidR="00523C93">
        <w:t xml:space="preserve"> to run NX</w:t>
      </w:r>
    </w:p>
    <w:p w14:paraId="2A409835" w14:textId="1926E922" w:rsidR="00A33F1F" w:rsidRDefault="00A33F1F" w:rsidP="00A33F1F">
      <w:pPr>
        <w:pStyle w:val="ListParagraph"/>
        <w:numPr>
          <w:ilvl w:val="0"/>
          <w:numId w:val="30"/>
        </w:numPr>
      </w:pPr>
      <w:r w:rsidRPr="00A33F1F">
        <w:t>The workstation has a local installation of NX</w:t>
      </w:r>
    </w:p>
    <w:p w14:paraId="1431099F" w14:textId="3295453A" w:rsidR="00523C93" w:rsidRDefault="008B1CE2" w:rsidP="00566322">
      <w:pPr>
        <w:pStyle w:val="ListParagraph"/>
        <w:numPr>
          <w:ilvl w:val="0"/>
          <w:numId w:val="30"/>
        </w:numPr>
      </w:pPr>
      <w:r>
        <w:t>A VPN (Virtual Private Network) connection</w:t>
      </w:r>
      <w:r w:rsidR="00082409">
        <w:t xml:space="preserve"> in to the corporate network</w:t>
      </w:r>
    </w:p>
    <w:p w14:paraId="510260ED" w14:textId="3B9F8B7D" w:rsidR="00082409" w:rsidRDefault="009D5DA5" w:rsidP="00566322">
      <w:pPr>
        <w:pStyle w:val="ListParagraph"/>
        <w:numPr>
          <w:ilvl w:val="0"/>
          <w:numId w:val="30"/>
        </w:numPr>
      </w:pPr>
      <w:r>
        <w:t xml:space="preserve">NX is </w:t>
      </w:r>
      <w:r w:rsidR="0060770B">
        <w:t>used</w:t>
      </w:r>
      <w:r>
        <w:t xml:space="preserve"> native or in a </w:t>
      </w:r>
      <w:r w:rsidR="00082409">
        <w:t xml:space="preserve">Teamcenter </w:t>
      </w:r>
      <w:r>
        <w:t>man</w:t>
      </w:r>
      <w:r w:rsidR="0015065E">
        <w:t>a</w:t>
      </w:r>
      <w:r>
        <w:t>ged environment</w:t>
      </w:r>
      <w:r w:rsidR="000B7493">
        <w:t xml:space="preserve"> </w:t>
      </w:r>
      <w:r>
        <w:t>(</w:t>
      </w:r>
      <w:r w:rsidR="00082409">
        <w:t>4-tier</w:t>
      </w:r>
      <w:r>
        <w:t>)</w:t>
      </w:r>
    </w:p>
    <w:p w14:paraId="31BFFE31" w14:textId="10C7965E" w:rsidR="001D7928" w:rsidRDefault="001D7928" w:rsidP="00566322">
      <w:pPr>
        <w:pStyle w:val="ListParagraph"/>
        <w:numPr>
          <w:ilvl w:val="0"/>
          <w:numId w:val="30"/>
        </w:numPr>
      </w:pPr>
      <w:r>
        <w:t>Licenses will be accessed from the corporate license server</w:t>
      </w:r>
    </w:p>
    <w:bookmarkEnd w:id="7"/>
    <w:p w14:paraId="2FDBE765" w14:textId="21652A13" w:rsidR="00082409" w:rsidRDefault="00082409" w:rsidP="00082409">
      <w:pPr>
        <w:pStyle w:val="Heading2"/>
      </w:pPr>
      <w:r>
        <w:t>Workstation requirements</w:t>
      </w:r>
    </w:p>
    <w:p w14:paraId="1B6514E3" w14:textId="000565EE" w:rsidR="006F3E1E" w:rsidRDefault="00C80575" w:rsidP="00C80575">
      <w:r>
        <w:t>The expect</w:t>
      </w:r>
      <w:r w:rsidR="008942D2">
        <w:t>ation is</w:t>
      </w:r>
      <w:r>
        <w:t xml:space="preserve"> that the user will </w:t>
      </w:r>
      <w:r w:rsidR="008942D2">
        <w:t>have</w:t>
      </w:r>
      <w:r>
        <w:t xml:space="preserve"> the workstation they typically use in the office, but they have moved it to a remote</w:t>
      </w:r>
      <w:r w:rsidR="006F3E1E">
        <w:t xml:space="preserve"> location.</w:t>
      </w:r>
      <w:r>
        <w:t xml:space="preserve"> </w:t>
      </w:r>
      <w:r w:rsidR="006F3E1E">
        <w:t>So, t</w:t>
      </w:r>
      <w:r w:rsidR="00082409">
        <w:t>he workstat</w:t>
      </w:r>
      <w:r w:rsidR="0019715C">
        <w:t>ion should meet the operating system and graphics card requirements to run NX</w:t>
      </w:r>
      <w:r w:rsidR="006F3E1E">
        <w:t>.</w:t>
      </w:r>
    </w:p>
    <w:p w14:paraId="23CD7AA1" w14:textId="79D1A785" w:rsidR="001D7928" w:rsidRDefault="006F3E1E" w:rsidP="00C80575">
      <w:r>
        <w:t>(</w:t>
      </w:r>
      <w:r w:rsidR="00F65720">
        <w:t xml:space="preserve">Note: </w:t>
      </w:r>
      <w:r w:rsidR="0019715C">
        <w:t>A typical ‘home</w:t>
      </w:r>
      <w:r w:rsidR="000B7493">
        <w:t xml:space="preserve"> or </w:t>
      </w:r>
      <w:r w:rsidR="00A33F1F">
        <w:t>business</w:t>
      </w:r>
      <w:r w:rsidR="0019715C">
        <w:t>’ computer may not be suitable</w:t>
      </w:r>
      <w:r w:rsidR="00F65720">
        <w:t xml:space="preserve"> for</w:t>
      </w:r>
      <w:r>
        <w:t xml:space="preserve"> run</w:t>
      </w:r>
      <w:r w:rsidR="00F65720">
        <w:t>ning</w:t>
      </w:r>
      <w:r>
        <w:t xml:space="preserve"> NX</w:t>
      </w:r>
      <w:r w:rsidR="0019715C">
        <w:t xml:space="preserve">. </w:t>
      </w:r>
      <w:r w:rsidRPr="006F3E1E">
        <w:t xml:space="preserve">For further details </w:t>
      </w:r>
      <w:r>
        <w:t>of the</w:t>
      </w:r>
      <w:r w:rsidR="00F65720">
        <w:t xml:space="preserve"> NX </w:t>
      </w:r>
      <w:r>
        <w:t xml:space="preserve"> </w:t>
      </w:r>
      <w:r w:rsidR="00F65720">
        <w:t>o</w:t>
      </w:r>
      <w:r w:rsidR="0072770F">
        <w:t xml:space="preserve">perating </w:t>
      </w:r>
      <w:r w:rsidR="00F65720">
        <w:t>s</w:t>
      </w:r>
      <w:r w:rsidR="0072770F">
        <w:t xml:space="preserve">ystem and </w:t>
      </w:r>
      <w:r w:rsidR="00F65720">
        <w:t>h</w:t>
      </w:r>
      <w:r w:rsidR="0072770F">
        <w:t xml:space="preserve">ardware </w:t>
      </w:r>
      <w:r w:rsidR="00F65720">
        <w:t>r</w:t>
      </w:r>
      <w:r w:rsidR="0072770F">
        <w:t xml:space="preserve">equirements, </w:t>
      </w:r>
      <w:r w:rsidRPr="006F3E1E">
        <w:t xml:space="preserve">please refer to the </w:t>
      </w:r>
      <w:bookmarkStart w:id="8" w:name="_Hlk35927459"/>
      <w:r w:rsidR="00236773">
        <w:fldChar w:fldCharType="begin"/>
      </w:r>
      <w:r w:rsidR="00236773">
        <w:instrText xml:space="preserve"> HYPERLINK "https://www.plm.automation.siemens.com/global/en/support/certifications.html" </w:instrText>
      </w:r>
      <w:r w:rsidR="00236773">
        <w:fldChar w:fldCharType="separate"/>
      </w:r>
      <w:r w:rsidR="0072770F" w:rsidRPr="00F65720">
        <w:rPr>
          <w:rStyle w:val="Hyperlink"/>
        </w:rPr>
        <w:t>Hardware and Software Certifications</w:t>
      </w:r>
      <w:r w:rsidR="00236773">
        <w:rPr>
          <w:rStyle w:val="Hyperlink"/>
        </w:rPr>
        <w:fldChar w:fldCharType="end"/>
      </w:r>
      <w:bookmarkEnd w:id="8"/>
      <w:r w:rsidR="0072770F">
        <w:t xml:space="preserve"> </w:t>
      </w:r>
      <w:r w:rsidR="00F65720">
        <w:t xml:space="preserve">page </w:t>
      </w:r>
      <w:r w:rsidR="0072770F">
        <w:t xml:space="preserve">on the </w:t>
      </w:r>
      <w:r w:rsidRPr="006F3E1E">
        <w:t>support website</w:t>
      </w:r>
      <w:r w:rsidR="00F65720">
        <w:t>.)</w:t>
      </w:r>
    </w:p>
    <w:p w14:paraId="3F96EC78" w14:textId="3B1EE7FE" w:rsidR="0019715C" w:rsidRDefault="00264F1A" w:rsidP="00264F1A">
      <w:pPr>
        <w:pStyle w:val="Heading2"/>
      </w:pPr>
      <w:r>
        <w:t xml:space="preserve">VPN </w:t>
      </w:r>
      <w:r w:rsidR="001D7928">
        <w:t>A</w:t>
      </w:r>
      <w:r>
        <w:t>ccess</w:t>
      </w:r>
    </w:p>
    <w:p w14:paraId="4F576CFE" w14:textId="6D27DF6F" w:rsidR="00856844" w:rsidRDefault="00264F1A" w:rsidP="00082409">
      <w:r>
        <w:t xml:space="preserve">The VPN solution will be provided by the company’s IT department and the user </w:t>
      </w:r>
      <w:r w:rsidRPr="00264F1A">
        <w:t xml:space="preserve">will need </w:t>
      </w:r>
      <w:r w:rsidR="009E28AA">
        <w:t xml:space="preserve">to </w:t>
      </w:r>
      <w:r>
        <w:t xml:space="preserve">address any VPN related issues </w:t>
      </w:r>
      <w:r w:rsidR="009E28AA">
        <w:t>with</w:t>
      </w:r>
      <w:r w:rsidRPr="00264F1A">
        <w:t xml:space="preserve"> their IT support.</w:t>
      </w:r>
    </w:p>
    <w:p w14:paraId="7719B890" w14:textId="63135874" w:rsidR="009D5DA5" w:rsidRDefault="009D5DA5" w:rsidP="00082409">
      <w:r>
        <w:t>(Note: If remote access is via Microsoft Direct Access, some additional configuration may be required to enable the remote access to the license server. Please contact Siem</w:t>
      </w:r>
      <w:r w:rsidR="00105C7B">
        <w:t>en</w:t>
      </w:r>
      <w:r>
        <w:t xml:space="preserve">s Technical Support for </w:t>
      </w:r>
      <w:r w:rsidR="00105C7B">
        <w:t>further details.)</w:t>
      </w:r>
    </w:p>
    <w:p w14:paraId="2EA6C3C6" w14:textId="205626DF" w:rsidR="001D7928" w:rsidRDefault="001D7928" w:rsidP="001D7928">
      <w:pPr>
        <w:pStyle w:val="Heading2"/>
      </w:pPr>
      <w:r>
        <w:t>Licensing</w:t>
      </w:r>
    </w:p>
    <w:p w14:paraId="241E0B49" w14:textId="31F0C014" w:rsidR="001D7928" w:rsidRDefault="001D7928" w:rsidP="001D7928">
      <w:r>
        <w:t xml:space="preserve">The licenses required to launch NX will be accessed from the corporate license server. </w:t>
      </w:r>
      <w:r w:rsidR="00856844">
        <w:t xml:space="preserve">As communication with the license server is via VPN, it may be necessary to increase the time required for the application to make the initial connection. This </w:t>
      </w:r>
      <w:r w:rsidR="006B5895">
        <w:t>can be</w:t>
      </w:r>
      <w:r w:rsidR="00856844">
        <w:t xml:space="preserve"> </w:t>
      </w:r>
      <w:r w:rsidR="009E28AA">
        <w:t>helped</w:t>
      </w:r>
      <w:r w:rsidR="00856844">
        <w:t xml:space="preserve"> by setting the environment variable </w:t>
      </w:r>
      <w:r w:rsidR="00856844" w:rsidRPr="00856844">
        <w:rPr>
          <w:b/>
        </w:rPr>
        <w:t>FLEXLM_TIMEOUT=5000000</w:t>
      </w:r>
      <w:r w:rsidR="00856844">
        <w:t xml:space="preserve"> (milliseconds).</w:t>
      </w:r>
    </w:p>
    <w:p w14:paraId="65FD91AE" w14:textId="2924A42E" w:rsidR="00F65720" w:rsidRDefault="003015BA" w:rsidP="001D7928">
      <w:bookmarkStart w:id="9" w:name="_Hlk35854857"/>
      <w:r>
        <w:t>Changes to the firewall configuration on the license server and/or the</w:t>
      </w:r>
      <w:r w:rsidR="00D04328">
        <w:t xml:space="preserve"> NX</w:t>
      </w:r>
      <w:r>
        <w:t xml:space="preserve"> client workstation may be required to enable</w:t>
      </w:r>
      <w:r w:rsidR="009E28AA">
        <w:t xml:space="preserve"> communication to/from</w:t>
      </w:r>
      <w:r>
        <w:t xml:space="preserve"> </w:t>
      </w:r>
      <w:r w:rsidR="009E28AA">
        <w:t>the license server</w:t>
      </w:r>
      <w:r>
        <w:t xml:space="preserve">. Consider fixing the network port number for the license server vendor </w:t>
      </w:r>
      <w:r w:rsidR="00721B82">
        <w:t>daemon</w:t>
      </w:r>
      <w:r>
        <w:t xml:space="preserve"> by spe</w:t>
      </w:r>
      <w:r w:rsidR="009B6792">
        <w:t>cify</w:t>
      </w:r>
      <w:r w:rsidR="00721B82">
        <w:t xml:space="preserve"> a port number on the vendor line in the license file, for example:</w:t>
      </w:r>
    </w:p>
    <w:p w14:paraId="4B6F0514" w14:textId="702F5AA0" w:rsidR="00721B82" w:rsidRDefault="00721B82" w:rsidP="001D7928">
      <w:pPr>
        <w:rPr>
          <w:rFonts w:ascii="Courier Std" w:hAnsi="Courier Std"/>
          <w:b/>
        </w:rPr>
      </w:pPr>
      <w:bookmarkStart w:id="10" w:name="_Hlk35960837"/>
      <w:r w:rsidRPr="00F65720">
        <w:rPr>
          <w:rFonts w:ascii="Courier Std" w:hAnsi="Courier Std"/>
        </w:rPr>
        <w:t xml:space="preserve">VENDOR </w:t>
      </w:r>
      <w:proofErr w:type="spellStart"/>
      <w:r w:rsidRPr="00F65720">
        <w:rPr>
          <w:rFonts w:ascii="Courier Std" w:hAnsi="Courier Std"/>
        </w:rPr>
        <w:t>ugslmd</w:t>
      </w:r>
      <w:proofErr w:type="spellEnd"/>
      <w:r w:rsidRPr="00F65720">
        <w:rPr>
          <w:rFonts w:ascii="Courier Std" w:hAnsi="Courier Std"/>
          <w:b/>
        </w:rPr>
        <w:t xml:space="preserve"> PORT=28001</w:t>
      </w:r>
    </w:p>
    <w:bookmarkEnd w:id="10"/>
    <w:p w14:paraId="63B4A369" w14:textId="0DEEC082" w:rsidR="00653369" w:rsidRPr="00653369" w:rsidRDefault="00653369" w:rsidP="001D7928">
      <w:pPr>
        <w:rPr>
          <w:rFonts w:cstheme="minorHAnsi"/>
        </w:rPr>
      </w:pPr>
      <w:r w:rsidRPr="00653369">
        <w:rPr>
          <w:rFonts w:cstheme="minorHAnsi"/>
        </w:rPr>
        <w:t>(The license server service will need to be restarted after adding the vendor daemon port number, a reread of the license fil</w:t>
      </w:r>
      <w:r>
        <w:rPr>
          <w:rFonts w:cstheme="minorHAnsi"/>
        </w:rPr>
        <w:t>e</w:t>
      </w:r>
      <w:r w:rsidRPr="00653369">
        <w:rPr>
          <w:rFonts w:cstheme="minorHAnsi"/>
        </w:rPr>
        <w:t xml:space="preserve"> </w:t>
      </w:r>
      <w:r>
        <w:rPr>
          <w:rFonts w:cstheme="minorHAnsi"/>
        </w:rPr>
        <w:t>is not</w:t>
      </w:r>
      <w:r w:rsidRPr="00653369">
        <w:rPr>
          <w:rFonts w:cstheme="minorHAnsi"/>
        </w:rPr>
        <w:t xml:space="preserve"> enough.)</w:t>
      </w:r>
    </w:p>
    <w:p w14:paraId="6F1BB603" w14:textId="471B86C1" w:rsidR="00721B82" w:rsidRPr="001D7928" w:rsidRDefault="00721B82" w:rsidP="001D7928">
      <w:r>
        <w:t xml:space="preserve">Then ensure that </w:t>
      </w:r>
      <w:r w:rsidR="00EE41C4">
        <w:t>th</w:t>
      </w:r>
      <w:r w:rsidR="00F65720">
        <w:t>e</w:t>
      </w:r>
      <w:r w:rsidR="00EE41C4">
        <w:t xml:space="preserve"> ports (28000 and 28001) are open for communication for the ‘</w:t>
      </w:r>
      <w:r w:rsidR="00EE41C4" w:rsidRPr="009E28AA">
        <w:rPr>
          <w:b/>
        </w:rPr>
        <w:t>ugraf.exe</w:t>
      </w:r>
      <w:r w:rsidR="00EE41C4">
        <w:t>’</w:t>
      </w:r>
      <w:r>
        <w:t xml:space="preserve"> </w:t>
      </w:r>
      <w:r w:rsidR="00EE41C4">
        <w:t>on the client side, and ‘</w:t>
      </w:r>
      <w:r w:rsidR="00EE41C4" w:rsidRPr="009E28AA">
        <w:rPr>
          <w:b/>
        </w:rPr>
        <w:t>lmgrd.exe</w:t>
      </w:r>
      <w:r w:rsidR="00EE41C4">
        <w:t>’</w:t>
      </w:r>
      <w:r w:rsidR="00947790">
        <w:t xml:space="preserve"> (28000)</w:t>
      </w:r>
      <w:r w:rsidR="00EE41C4">
        <w:t xml:space="preserve"> plus ‘</w:t>
      </w:r>
      <w:r w:rsidR="00EE41C4" w:rsidRPr="009E28AA">
        <w:rPr>
          <w:b/>
        </w:rPr>
        <w:t>ugslmd.exe</w:t>
      </w:r>
      <w:r w:rsidR="00EE41C4">
        <w:t xml:space="preserve">’ </w:t>
      </w:r>
      <w:r w:rsidR="00947790">
        <w:t xml:space="preserve">(28001) </w:t>
      </w:r>
      <w:r w:rsidR="00EE41C4">
        <w:t>on the server side.</w:t>
      </w:r>
    </w:p>
    <w:p w14:paraId="6819BCEB" w14:textId="77777777" w:rsidR="00105C7B" w:rsidRDefault="00105C7B" w:rsidP="00105C7B">
      <w:pPr>
        <w:pStyle w:val="Heading2"/>
      </w:pPr>
      <w:bookmarkStart w:id="11" w:name="_Hlk35958924"/>
      <w:bookmarkEnd w:id="9"/>
      <w:r>
        <w:t>Teamcenter Configuration</w:t>
      </w:r>
    </w:p>
    <w:p w14:paraId="3E717D81" w14:textId="1F70DA78" w:rsidR="00105C7B" w:rsidRDefault="00105C7B" w:rsidP="00105C7B">
      <w:bookmarkStart w:id="12" w:name="_Hlk35976145"/>
      <w:r>
        <w:t xml:space="preserve">With a VPN connection into the corporate network the user can access and work with Teamcenter in </w:t>
      </w:r>
      <w:r w:rsidR="00FC1A45">
        <w:t>a similar</w:t>
      </w:r>
      <w:r>
        <w:t xml:space="preserve"> way as they do </w:t>
      </w:r>
      <w:r w:rsidR="0015065E">
        <w:t xml:space="preserve">when </w:t>
      </w:r>
      <w:r>
        <w:t xml:space="preserve">in the office. </w:t>
      </w:r>
      <w:r w:rsidR="0015065E">
        <w:t xml:space="preserve">A 4-tier </w:t>
      </w:r>
      <w:r>
        <w:t>Teamcenter</w:t>
      </w:r>
      <w:r w:rsidR="0015065E">
        <w:t xml:space="preserve"> configuration</w:t>
      </w:r>
      <w:r w:rsidR="00FC1A45">
        <w:t xml:space="preserve"> is more tolerant of network latency</w:t>
      </w:r>
      <w:r w:rsidR="00FC6145">
        <w:t xml:space="preserve">. </w:t>
      </w:r>
      <w:r>
        <w:t xml:space="preserve">The </w:t>
      </w:r>
      <w:r w:rsidR="00FC6145">
        <w:t xml:space="preserve">overall </w:t>
      </w:r>
      <w:r>
        <w:t xml:space="preserve">performance </w:t>
      </w:r>
      <w:r w:rsidR="00FC6145">
        <w:t xml:space="preserve">is </w:t>
      </w:r>
      <w:r>
        <w:t>depend</w:t>
      </w:r>
      <w:r w:rsidR="00FC6145">
        <w:t>ent</w:t>
      </w:r>
      <w:r>
        <w:t xml:space="preserve"> on the </w:t>
      </w:r>
      <w:r w:rsidRPr="006B5895">
        <w:t xml:space="preserve">Teamcenter </w:t>
      </w:r>
      <w:r w:rsidR="001439CC">
        <w:t>a</w:t>
      </w:r>
      <w:r w:rsidRPr="006B5895">
        <w:t>rchitecture and the speed / latency of the VPN connection</w:t>
      </w:r>
      <w:r>
        <w:t>,</w:t>
      </w:r>
      <w:r w:rsidRPr="006B5895">
        <w:t xml:space="preserve"> </w:t>
      </w:r>
      <w:r>
        <w:t xml:space="preserve">which </w:t>
      </w:r>
      <w:r w:rsidRPr="006B5895">
        <w:t>c</w:t>
      </w:r>
      <w:r>
        <w:t>ould</w:t>
      </w:r>
      <w:r w:rsidRPr="006B5895">
        <w:t xml:space="preserve"> vary widely.</w:t>
      </w:r>
      <w:r>
        <w:t xml:space="preserve"> Testing is recommended to assess the </w:t>
      </w:r>
      <w:r w:rsidR="00963450">
        <w:t>suitability</w:t>
      </w:r>
      <w:r>
        <w:t xml:space="preserve"> of t</w:t>
      </w:r>
      <w:r w:rsidR="0015065E">
        <w:t>he</w:t>
      </w:r>
      <w:r>
        <w:t xml:space="preserve"> configuration.</w:t>
      </w:r>
      <w:r w:rsidR="00594058">
        <w:t xml:space="preserve"> (System administrators should note that Teamcenter assigns users to their FSC cache based on the client map in the FMS master file. When using a VPN </w:t>
      </w:r>
      <w:r w:rsidR="001439CC">
        <w:t>connection,</w:t>
      </w:r>
      <w:r w:rsidR="00594058">
        <w:t xml:space="preserve"> the IP address may </w:t>
      </w:r>
      <w:r w:rsidR="001439CC">
        <w:t>change,</w:t>
      </w:r>
      <w:r w:rsidR="00594058">
        <w:t xml:space="preserve"> and this must be reflected in the client map.)</w:t>
      </w:r>
    </w:p>
    <w:bookmarkEnd w:id="11"/>
    <w:bookmarkEnd w:id="12"/>
    <w:p w14:paraId="7190BC65" w14:textId="0D65311A" w:rsidR="00105C7B" w:rsidRDefault="00105C7B" w:rsidP="00105C7B">
      <w:pPr>
        <w:pStyle w:val="Heading2"/>
      </w:pPr>
      <w:r>
        <w:t>NX Native Data</w:t>
      </w:r>
    </w:p>
    <w:p w14:paraId="304F34C5" w14:textId="5F3DB485" w:rsidR="000632D7" w:rsidRDefault="00105C7B">
      <w:r w:rsidRPr="00105C7B">
        <w:t>With a VPN connection into the corporate network the user can access and share their NX data in the same way as they would in the office.</w:t>
      </w:r>
      <w:r w:rsidR="000632D7">
        <w:br w:type="page"/>
      </w:r>
    </w:p>
    <w:p w14:paraId="3CF403CD" w14:textId="77777777" w:rsidR="003015BA" w:rsidRPr="00F454F7" w:rsidRDefault="003015BA"/>
    <w:p w14:paraId="6ED5C8E0" w14:textId="0D324D94" w:rsidR="004425F3" w:rsidRDefault="004425F3" w:rsidP="004425F3">
      <w:pPr>
        <w:pStyle w:val="Heading1"/>
      </w:pPr>
      <w:r w:rsidRPr="004425F3">
        <w:t>Scenario</w:t>
      </w:r>
      <w:r>
        <w:t xml:space="preserve"> </w:t>
      </w:r>
      <w:r w:rsidR="00475ADD">
        <w:t>3</w:t>
      </w:r>
      <w:r w:rsidRPr="004425F3">
        <w:t xml:space="preserve">: </w:t>
      </w:r>
      <w:r w:rsidR="00F36AB2" w:rsidRPr="00F36AB2">
        <w:t>Running NX Locally with</w:t>
      </w:r>
      <w:r w:rsidR="00F36AB2">
        <w:t xml:space="preserve"> </w:t>
      </w:r>
      <w:r w:rsidR="00963450">
        <w:t>N</w:t>
      </w:r>
      <w:r w:rsidR="00F36AB2">
        <w:t xml:space="preserve">o </w:t>
      </w:r>
      <w:r w:rsidR="00F36AB2" w:rsidRPr="00F36AB2">
        <w:t>(</w:t>
      </w:r>
      <w:r w:rsidR="00F36AB2">
        <w:t xml:space="preserve">or </w:t>
      </w:r>
      <w:r w:rsidR="00963450">
        <w:t>l</w:t>
      </w:r>
      <w:r w:rsidR="00F36AB2">
        <w:t>imited</w:t>
      </w:r>
      <w:r w:rsidR="00F36AB2" w:rsidRPr="00F36AB2">
        <w:t xml:space="preserve">) </w:t>
      </w:r>
      <w:r w:rsidR="00F36AB2">
        <w:t xml:space="preserve">access </w:t>
      </w:r>
      <w:r w:rsidR="00F36AB2" w:rsidRPr="00F36AB2">
        <w:t>to the Office</w:t>
      </w:r>
    </w:p>
    <w:p w14:paraId="75ECAB66" w14:textId="37B3A390" w:rsidR="00641BDC" w:rsidRDefault="004425F3" w:rsidP="00641BDC">
      <w:pPr>
        <w:spacing w:after="0" w:line="240" w:lineRule="auto"/>
      </w:pPr>
      <w:r>
        <w:t>In this scenario the following is assumed:</w:t>
      </w:r>
    </w:p>
    <w:p w14:paraId="6ECF0102" w14:textId="77777777" w:rsidR="00641BDC" w:rsidRDefault="00641BDC" w:rsidP="00641BDC">
      <w:pPr>
        <w:spacing w:after="0" w:line="240" w:lineRule="auto"/>
      </w:pPr>
    </w:p>
    <w:p w14:paraId="07EC6CB7" w14:textId="5FE034FA" w:rsidR="004425F3" w:rsidRDefault="004425F3" w:rsidP="00641BDC">
      <w:pPr>
        <w:pStyle w:val="ListParagraph"/>
        <w:numPr>
          <w:ilvl w:val="0"/>
          <w:numId w:val="33"/>
        </w:numPr>
        <w:spacing w:after="0" w:line="240" w:lineRule="auto"/>
      </w:pPr>
      <w:r>
        <w:t>The user has a workstation that meets the hardware requirements to run NX</w:t>
      </w:r>
    </w:p>
    <w:p w14:paraId="14136254" w14:textId="5D250AC8" w:rsidR="004425F3" w:rsidRDefault="004425F3" w:rsidP="00641BDC">
      <w:pPr>
        <w:pStyle w:val="ListParagraph"/>
        <w:numPr>
          <w:ilvl w:val="0"/>
          <w:numId w:val="33"/>
        </w:numPr>
        <w:spacing w:after="0" w:line="240" w:lineRule="auto"/>
      </w:pPr>
      <w:r>
        <w:t>The workstation has a local installation of NX</w:t>
      </w:r>
    </w:p>
    <w:p w14:paraId="6617C9F1" w14:textId="2796C518" w:rsidR="004425F3" w:rsidRDefault="00F36AB2" w:rsidP="00641BDC">
      <w:pPr>
        <w:pStyle w:val="ListParagraph"/>
        <w:numPr>
          <w:ilvl w:val="0"/>
          <w:numId w:val="32"/>
        </w:numPr>
        <w:spacing w:after="0" w:line="240" w:lineRule="auto"/>
      </w:pPr>
      <w:r>
        <w:t>The user has no (or a limited)</w:t>
      </w:r>
      <w:r w:rsidR="004425F3">
        <w:t xml:space="preserve"> connection in to the corporate network</w:t>
      </w:r>
    </w:p>
    <w:p w14:paraId="5FF1227E" w14:textId="03B57FB8" w:rsidR="00641BDC" w:rsidRDefault="004425F3" w:rsidP="00641BDC">
      <w:pPr>
        <w:pStyle w:val="ListParagraph"/>
        <w:numPr>
          <w:ilvl w:val="0"/>
          <w:numId w:val="31"/>
        </w:numPr>
        <w:spacing w:after="0" w:line="240" w:lineRule="auto"/>
      </w:pPr>
      <w:r>
        <w:t xml:space="preserve">License </w:t>
      </w:r>
      <w:r w:rsidR="00F36AB2">
        <w:t>‘borrowing</w:t>
      </w:r>
      <w:r w:rsidR="007C170B">
        <w:t xml:space="preserve">’ </w:t>
      </w:r>
      <w:r w:rsidR="00F36AB2">
        <w:t>or an alternative license server will be deployed (either locally or in the cloud)</w:t>
      </w:r>
    </w:p>
    <w:p w14:paraId="4DE4FC20" w14:textId="78432291" w:rsidR="004A3571" w:rsidRDefault="00641BDC" w:rsidP="004A3571">
      <w:pPr>
        <w:pStyle w:val="ListParagraph"/>
        <w:numPr>
          <w:ilvl w:val="0"/>
          <w:numId w:val="31"/>
        </w:numPr>
        <w:spacing w:after="0" w:line="240" w:lineRule="auto"/>
      </w:pPr>
      <w:r>
        <w:t>NX data will be</w:t>
      </w:r>
      <w:r w:rsidR="00F36AB2">
        <w:t xml:space="preserve"> accessed</w:t>
      </w:r>
      <w:r w:rsidR="00963450">
        <w:t xml:space="preserve"> and </w:t>
      </w:r>
      <w:r w:rsidR="00F36AB2">
        <w:t>managed</w:t>
      </w:r>
      <w:r>
        <w:t xml:space="preserve"> </w:t>
      </w:r>
      <w:r w:rsidR="00F36AB2">
        <w:t>locally</w:t>
      </w:r>
    </w:p>
    <w:p w14:paraId="3673D454" w14:textId="225DCC12" w:rsidR="008A3D46" w:rsidRDefault="008A3D46" w:rsidP="008A3D46">
      <w:pPr>
        <w:spacing w:after="0" w:line="240" w:lineRule="auto"/>
      </w:pPr>
    </w:p>
    <w:p w14:paraId="7D663909" w14:textId="76A77F8A" w:rsidR="004A3571" w:rsidRDefault="004A3571" w:rsidP="004A3571">
      <w:pPr>
        <w:pStyle w:val="Heading2"/>
      </w:pPr>
      <w:r w:rsidRPr="004A3571">
        <w:t>Workstation Requirements</w:t>
      </w:r>
    </w:p>
    <w:p w14:paraId="4FFF35EC" w14:textId="5308A465" w:rsidR="004A3571" w:rsidRDefault="004A3571" w:rsidP="004A3571">
      <w:pPr>
        <w:spacing w:after="0" w:line="240" w:lineRule="auto"/>
      </w:pPr>
      <w:r>
        <w:t xml:space="preserve">The expectation is that the user will have the workstation they typically use in the office, but they have moved it to a remote location. So, the workstation should meet the operating system and </w:t>
      </w:r>
      <w:r w:rsidR="00F65720">
        <w:t>hardware requirements</w:t>
      </w:r>
      <w:r>
        <w:t xml:space="preserve"> to run NX.</w:t>
      </w:r>
    </w:p>
    <w:p w14:paraId="197ADFCD" w14:textId="56D9EBA5" w:rsidR="00882969" w:rsidRDefault="00882969" w:rsidP="004A3571">
      <w:pPr>
        <w:spacing w:after="0" w:line="240" w:lineRule="auto"/>
      </w:pPr>
    </w:p>
    <w:p w14:paraId="013203A5" w14:textId="327A8E0F" w:rsidR="00882969" w:rsidRDefault="003B7389" w:rsidP="00882969">
      <w:pPr>
        <w:pStyle w:val="Heading2"/>
      </w:pPr>
      <w:r>
        <w:t>Limited Network</w:t>
      </w:r>
      <w:r w:rsidR="00882969">
        <w:t xml:space="preserve"> Access</w:t>
      </w:r>
      <w:r>
        <w:t xml:space="preserve"> to the Office Environment</w:t>
      </w:r>
    </w:p>
    <w:p w14:paraId="1EE1EA72" w14:textId="1D2049C9" w:rsidR="00882969" w:rsidRDefault="00D44C9D" w:rsidP="00D44C9D">
      <w:pPr>
        <w:spacing w:after="0" w:line="240" w:lineRule="auto"/>
        <w:rPr>
          <w:rFonts w:cstheme="minorHAnsi"/>
        </w:rPr>
      </w:pPr>
      <w:r>
        <w:rPr>
          <w:rFonts w:cstheme="minorHAnsi"/>
        </w:rPr>
        <w:t>If</w:t>
      </w:r>
      <w:r w:rsidR="007646B0">
        <w:rPr>
          <w:rFonts w:cstheme="minorHAnsi"/>
        </w:rPr>
        <w:t xml:space="preserve"> </w:t>
      </w:r>
      <w:r>
        <w:rPr>
          <w:rFonts w:cstheme="minorHAnsi"/>
        </w:rPr>
        <w:t xml:space="preserve">the </w:t>
      </w:r>
      <w:r w:rsidR="007646B0">
        <w:rPr>
          <w:rFonts w:cstheme="minorHAnsi"/>
        </w:rPr>
        <w:t xml:space="preserve">remote user </w:t>
      </w:r>
      <w:r>
        <w:rPr>
          <w:rFonts w:cstheme="minorHAnsi"/>
        </w:rPr>
        <w:t xml:space="preserve">has only </w:t>
      </w:r>
      <w:r w:rsidR="007646B0">
        <w:rPr>
          <w:rFonts w:cstheme="minorHAnsi"/>
        </w:rPr>
        <w:t xml:space="preserve">limited </w:t>
      </w:r>
      <w:bookmarkStart w:id="13" w:name="_Hlk35584960"/>
      <w:r w:rsidR="007646B0">
        <w:rPr>
          <w:rFonts w:cstheme="minorHAnsi"/>
        </w:rPr>
        <w:t xml:space="preserve">VPN access </w:t>
      </w:r>
      <w:r w:rsidR="00D87462">
        <w:rPr>
          <w:rFonts w:cstheme="minorHAnsi"/>
        </w:rPr>
        <w:t xml:space="preserve">to </w:t>
      </w:r>
      <w:r w:rsidR="007646B0">
        <w:rPr>
          <w:rFonts w:cstheme="minorHAnsi"/>
        </w:rPr>
        <w:t>the office environment</w:t>
      </w:r>
      <w:r>
        <w:rPr>
          <w:rFonts w:cstheme="minorHAnsi"/>
        </w:rPr>
        <w:t xml:space="preserve">, </w:t>
      </w:r>
      <w:r w:rsidRPr="00D44C9D">
        <w:rPr>
          <w:rFonts w:cstheme="minorHAnsi"/>
        </w:rPr>
        <w:t>due to performance/capacity restrictions</w:t>
      </w:r>
      <w:bookmarkEnd w:id="13"/>
      <w:r w:rsidR="00D87462">
        <w:rPr>
          <w:rFonts w:cstheme="minorHAnsi"/>
        </w:rPr>
        <w:t>, t</w:t>
      </w:r>
      <w:r>
        <w:rPr>
          <w:rFonts w:cstheme="minorHAnsi"/>
        </w:rPr>
        <w:t xml:space="preserve">his could allow them to borrow a license and access the data required, </w:t>
      </w:r>
      <w:r w:rsidR="00D87462">
        <w:rPr>
          <w:rFonts w:cstheme="minorHAnsi"/>
        </w:rPr>
        <w:t xml:space="preserve">and </w:t>
      </w:r>
      <w:r>
        <w:rPr>
          <w:rFonts w:cstheme="minorHAnsi"/>
        </w:rPr>
        <w:t>then disconnect from network and work locally (offline).</w:t>
      </w:r>
      <w:r w:rsidR="0073239A" w:rsidRPr="0073239A">
        <w:t xml:space="preserve"> </w:t>
      </w:r>
      <w:r w:rsidR="0073239A" w:rsidRPr="0073239A">
        <w:rPr>
          <w:rFonts w:cstheme="minorHAnsi"/>
        </w:rPr>
        <w:t xml:space="preserve">As communication with the license server is via VPN, it may be necessary to increase the time required for the application to make the initial connection. This can be </w:t>
      </w:r>
      <w:r w:rsidR="009E28AA">
        <w:rPr>
          <w:rFonts w:cstheme="minorHAnsi"/>
        </w:rPr>
        <w:t xml:space="preserve">helped </w:t>
      </w:r>
      <w:r w:rsidR="0073239A" w:rsidRPr="0073239A">
        <w:rPr>
          <w:rFonts w:cstheme="minorHAnsi"/>
        </w:rPr>
        <w:t xml:space="preserve">by setting the environment variable </w:t>
      </w:r>
      <w:r w:rsidR="0073239A" w:rsidRPr="00916CD7">
        <w:rPr>
          <w:rFonts w:cstheme="minorHAnsi"/>
          <w:b/>
        </w:rPr>
        <w:t>FLEXLM_TIMEOUT=5000000</w:t>
      </w:r>
      <w:r w:rsidR="0073239A" w:rsidRPr="0073239A">
        <w:rPr>
          <w:rFonts w:cstheme="minorHAnsi"/>
        </w:rPr>
        <w:t xml:space="preserve"> (milliseconds).</w:t>
      </w:r>
    </w:p>
    <w:p w14:paraId="034E7D86" w14:textId="15FBC5EF" w:rsidR="003D6989" w:rsidRDefault="003D6989" w:rsidP="00D44C9D">
      <w:pPr>
        <w:spacing w:after="0" w:line="240" w:lineRule="auto"/>
        <w:rPr>
          <w:rFonts w:cstheme="minorHAnsi"/>
        </w:rPr>
      </w:pPr>
    </w:p>
    <w:p w14:paraId="76E5190B" w14:textId="790A074F" w:rsidR="003D6989" w:rsidRDefault="003D6989" w:rsidP="003D6989">
      <w:pPr>
        <w:pStyle w:val="Heading3"/>
      </w:pPr>
      <w:r>
        <w:t>NX Licensing</w:t>
      </w:r>
      <w:r w:rsidR="0073239A">
        <w:t xml:space="preserve"> Borrowing</w:t>
      </w:r>
    </w:p>
    <w:p w14:paraId="2414E180" w14:textId="3CB1104B" w:rsidR="003D6989" w:rsidRDefault="003D6989" w:rsidP="00D44C9D">
      <w:pPr>
        <w:spacing w:after="0" w:line="240" w:lineRule="auto"/>
        <w:rPr>
          <w:rFonts w:cstheme="minorHAnsi"/>
        </w:rPr>
      </w:pPr>
      <w:r>
        <w:rPr>
          <w:rFonts w:cstheme="minorHAnsi"/>
        </w:rPr>
        <w:t>In th</w:t>
      </w:r>
      <w:r w:rsidR="002B7467">
        <w:rPr>
          <w:rFonts w:cstheme="minorHAnsi"/>
        </w:rPr>
        <w:t>e</w:t>
      </w:r>
      <w:r>
        <w:rPr>
          <w:rFonts w:cstheme="minorHAnsi"/>
        </w:rPr>
        <w:t xml:space="preserve"> limited </w:t>
      </w:r>
      <w:r w:rsidR="00A65799">
        <w:rPr>
          <w:rFonts w:cstheme="minorHAnsi"/>
        </w:rPr>
        <w:t xml:space="preserve">network </w:t>
      </w:r>
      <w:r>
        <w:rPr>
          <w:rFonts w:cstheme="minorHAnsi"/>
        </w:rPr>
        <w:t>access scenario, while</w:t>
      </w:r>
      <w:r w:rsidR="00A65799">
        <w:rPr>
          <w:rFonts w:cstheme="minorHAnsi"/>
        </w:rPr>
        <w:t>/if</w:t>
      </w:r>
      <w:r>
        <w:rPr>
          <w:rFonts w:cstheme="minorHAnsi"/>
        </w:rPr>
        <w:t xml:space="preserve"> the</w:t>
      </w:r>
      <w:r w:rsidR="00916CD7">
        <w:rPr>
          <w:rFonts w:cstheme="minorHAnsi"/>
        </w:rPr>
        <w:t xml:space="preserve"> user has</w:t>
      </w:r>
      <w:r>
        <w:rPr>
          <w:rFonts w:cstheme="minorHAnsi"/>
        </w:rPr>
        <w:t xml:space="preserve"> </w:t>
      </w:r>
      <w:r w:rsidR="0073239A">
        <w:rPr>
          <w:rFonts w:cstheme="minorHAnsi"/>
        </w:rPr>
        <w:t xml:space="preserve">a </w:t>
      </w:r>
      <w:r>
        <w:rPr>
          <w:rFonts w:cstheme="minorHAnsi"/>
        </w:rPr>
        <w:t>network connect</w:t>
      </w:r>
      <w:r w:rsidR="000B7606">
        <w:rPr>
          <w:rFonts w:cstheme="minorHAnsi"/>
        </w:rPr>
        <w:t>ion</w:t>
      </w:r>
      <w:r>
        <w:rPr>
          <w:rFonts w:cstheme="minorHAnsi"/>
        </w:rPr>
        <w:t xml:space="preserve"> to the corporate license server, the </w:t>
      </w:r>
      <w:r w:rsidR="00A65799">
        <w:rPr>
          <w:rFonts w:cstheme="minorHAnsi"/>
        </w:rPr>
        <w:t xml:space="preserve">NX </w:t>
      </w:r>
      <w:r w:rsidRPr="003D6989">
        <w:rPr>
          <w:rFonts w:cstheme="minorHAnsi"/>
        </w:rPr>
        <w:t>client</w:t>
      </w:r>
      <w:r w:rsidR="00A65799">
        <w:rPr>
          <w:rFonts w:cstheme="minorHAnsi"/>
        </w:rPr>
        <w:t xml:space="preserve"> </w:t>
      </w:r>
      <w:r w:rsidRPr="003D6989">
        <w:rPr>
          <w:rFonts w:cstheme="minorHAnsi"/>
        </w:rPr>
        <w:t>workstation can ‘borrow’ a license from the central pool of licenses. (Note: When a license is borrowed it is checked-out from the pool and is therefore no longer available to other users.) A license bundle (or several license features) can be borrowed for a period of between 1 to 120 days (the default borrow period is 7 days).</w:t>
      </w:r>
    </w:p>
    <w:p w14:paraId="5BCC5223" w14:textId="77777777" w:rsidR="003D6989" w:rsidRDefault="003D6989" w:rsidP="00D44C9D">
      <w:pPr>
        <w:spacing w:after="0" w:line="240" w:lineRule="auto"/>
        <w:rPr>
          <w:rFonts w:cstheme="minorHAnsi"/>
        </w:rPr>
      </w:pPr>
    </w:p>
    <w:p w14:paraId="362F8E6E" w14:textId="3EFD0982" w:rsidR="00443A1F" w:rsidRDefault="003D6989" w:rsidP="00443A1F">
      <w:r>
        <w:rPr>
          <w:rFonts w:cstheme="minorHAnsi"/>
        </w:rPr>
        <w:t xml:space="preserve">License Borrowing is performed using the </w:t>
      </w:r>
      <w:r w:rsidR="00443A1F" w:rsidRPr="00916CD7">
        <w:t xml:space="preserve">NX </w:t>
      </w:r>
      <w:bookmarkStart w:id="14" w:name="_Hlk35586394"/>
      <w:r w:rsidR="00443A1F" w:rsidRPr="00916CD7">
        <w:t>‘</w:t>
      </w:r>
      <w:r w:rsidR="00443A1F" w:rsidRPr="00A65799">
        <w:rPr>
          <w:b/>
        </w:rPr>
        <w:t>Licensing Tool</w:t>
      </w:r>
      <w:r w:rsidR="00443A1F" w:rsidRPr="00916CD7">
        <w:t xml:space="preserve">’ </w:t>
      </w:r>
      <w:bookmarkEnd w:id="14"/>
      <w:r w:rsidR="00443A1F" w:rsidRPr="00916CD7">
        <w:t>to</w:t>
      </w:r>
      <w:r w:rsidR="00443A1F" w:rsidRPr="00443A1F">
        <w:t xml:space="preserve"> select the </w:t>
      </w:r>
      <w:r w:rsidR="00D87462">
        <w:t xml:space="preserve">required </w:t>
      </w:r>
      <w:r w:rsidR="00443A1F" w:rsidRPr="00443A1F">
        <w:t>license and set the borrow end date</w:t>
      </w:r>
      <w:r w:rsidR="00443A1F">
        <w:t xml:space="preserve">. (The </w:t>
      </w:r>
      <w:r w:rsidR="00443A1F" w:rsidRPr="00443A1F">
        <w:t>‘</w:t>
      </w:r>
      <w:r w:rsidR="00443A1F" w:rsidRPr="00A65799">
        <w:t>Licensing Tool’</w:t>
      </w:r>
      <w:r w:rsidR="00443A1F" w:rsidRPr="00443A1F">
        <w:t xml:space="preserve"> </w:t>
      </w:r>
      <w:r w:rsidR="00443A1F">
        <w:t>is available via the Windows ‘Start’ menu, or within the ‘UGFLEXLM’ folder of the local NX installation):</w:t>
      </w:r>
    </w:p>
    <w:p w14:paraId="3E30B880" w14:textId="458DD257" w:rsidR="00443A1F" w:rsidRDefault="00443A1F" w:rsidP="00443A1F">
      <w:pPr>
        <w:jc w:val="center"/>
      </w:pPr>
      <w:r>
        <w:rPr>
          <w:noProof/>
        </w:rPr>
        <w:drawing>
          <wp:inline distT="0" distB="0" distL="0" distR="0" wp14:anchorId="7C1AED3A" wp14:editId="41264B31">
            <wp:extent cx="2821738" cy="2134991"/>
            <wp:effectExtent l="0" t="0" r="0" b="0"/>
            <wp:docPr id="1" name="Picture 4">
              <a:extLst xmlns:a="http://schemas.openxmlformats.org/drawingml/2006/main">
                <a:ext uri="{FF2B5EF4-FFF2-40B4-BE49-F238E27FC236}">
                  <a16:creationId xmlns:a16="http://schemas.microsoft.com/office/drawing/2014/main" id="{9D902914-D9A3-4A9E-943B-A7507909FC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9D902914-D9A3-4A9E-943B-A7507909FCA0}"/>
                        </a:ext>
                      </a:extLst>
                    </pic:cNvPr>
                    <pic:cNvPicPr>
                      <a:picLocks noChangeAspect="1"/>
                    </pic:cNvPicPr>
                  </pic:nvPicPr>
                  <pic:blipFill>
                    <a:blip r:embed="rId9"/>
                    <a:stretch>
                      <a:fillRect/>
                    </a:stretch>
                  </pic:blipFill>
                  <pic:spPr>
                    <a:xfrm>
                      <a:off x="0" y="0"/>
                      <a:ext cx="2837288" cy="2146757"/>
                    </a:xfrm>
                    <a:prstGeom prst="rect">
                      <a:avLst/>
                    </a:prstGeom>
                  </pic:spPr>
                </pic:pic>
              </a:graphicData>
            </a:graphic>
          </wp:inline>
        </w:drawing>
      </w:r>
    </w:p>
    <w:p w14:paraId="6CCB3695" w14:textId="5FE62E7F" w:rsidR="00443A1F" w:rsidRDefault="00443A1F" w:rsidP="00443A1F">
      <w:r>
        <w:t xml:space="preserve">For further information on the license borrowing process please refer to the Solution </w:t>
      </w:r>
      <w:proofErr w:type="spellStart"/>
      <w:r>
        <w:t>Center</w:t>
      </w:r>
      <w:proofErr w:type="spellEnd"/>
      <w:r>
        <w:t xml:space="preserve"> article</w:t>
      </w:r>
      <w:r w:rsidR="002D0EF2">
        <w:t xml:space="preserve"> entitled ‘</w:t>
      </w:r>
      <w:hyperlink r:id="rId10" w:history="1">
        <w:r w:rsidR="002D0EF2" w:rsidRPr="002D0EF2">
          <w:rPr>
            <w:rStyle w:val="Hyperlink"/>
          </w:rPr>
          <w:t>Options to Borrow an NX license</w:t>
        </w:r>
      </w:hyperlink>
      <w:r w:rsidR="002D0EF2">
        <w:t>’.</w:t>
      </w:r>
    </w:p>
    <w:p w14:paraId="4C853634" w14:textId="784C24FD" w:rsidR="00443A1F" w:rsidRDefault="00443A1F" w:rsidP="00443A1F">
      <w:r>
        <w:t>Note</w:t>
      </w:r>
      <w:r w:rsidR="004231E5">
        <w:t xml:space="preserve"> 1</w:t>
      </w:r>
      <w:r>
        <w:t xml:space="preserve">: License borrowing is enabled by default in NX </w:t>
      </w:r>
      <w:r w:rsidR="009940B1">
        <w:t>license file</w:t>
      </w:r>
      <w:r w:rsidR="00D87462">
        <w:t>s</w:t>
      </w:r>
      <w:r w:rsidR="009940B1">
        <w:t xml:space="preserve"> </w:t>
      </w:r>
      <w:r>
        <w:t>issued since</w:t>
      </w:r>
      <w:r w:rsidR="009940B1">
        <w:t xml:space="preserve"> May 2017</w:t>
      </w:r>
      <w:r>
        <w:t>, and therefore no special arrangements are required to add the borrowing capability to a typical NX license file.</w:t>
      </w:r>
    </w:p>
    <w:p w14:paraId="3E5BF055" w14:textId="318FC8A7" w:rsidR="004231E5" w:rsidRDefault="004231E5" w:rsidP="00443A1F">
      <w:r>
        <w:t xml:space="preserve">Note 2: NX license borrowing is typically user and NX version specific. This means that the borrowing procedure must be performed by the user that will run NX when offsite, and they must use the ‘Licensing Tool’ for the version of NX they intend to run. (A license borrowed for the latest version of NX cannot necessarily be used to run an earlier </w:t>
      </w:r>
      <w:r>
        <w:lastRenderedPageBreak/>
        <w:t>version of NX. If the requirement is to run two versions of NX then a license needs to be borrowed by and for each version.)</w:t>
      </w:r>
    </w:p>
    <w:p w14:paraId="4B28634F" w14:textId="0FD5DA31" w:rsidR="00882969" w:rsidRPr="00F454F7" w:rsidRDefault="00B476E3" w:rsidP="00F454F7">
      <w:r>
        <w:t>Note</w:t>
      </w:r>
      <w:r w:rsidR="004231E5">
        <w:t xml:space="preserve"> 3</w:t>
      </w:r>
      <w:r>
        <w:t xml:space="preserve">: There is a known issue when running NX with a borrowed license, where NX will freeze intermittently. This issue </w:t>
      </w:r>
      <w:r w:rsidR="00D87462">
        <w:t>a</w:t>
      </w:r>
      <w:r>
        <w:t xml:space="preserve">ffects the use of NX 1847 Series and </w:t>
      </w:r>
      <w:r w:rsidR="00B600F8">
        <w:t xml:space="preserve">the initial release of </w:t>
      </w:r>
      <w:r>
        <w:t>NX 1872 Series</w:t>
      </w:r>
      <w:r w:rsidR="00B600F8">
        <w:t>.</w:t>
      </w:r>
      <w:r>
        <w:t xml:space="preserve"> </w:t>
      </w:r>
      <w:r w:rsidR="00B600F8">
        <w:t>T</w:t>
      </w:r>
      <w:r>
        <w:t xml:space="preserve">he issue is </w:t>
      </w:r>
      <w:r w:rsidR="004231E5">
        <w:t>resolved</w:t>
      </w:r>
      <w:r>
        <w:t xml:space="preserve"> in</w:t>
      </w:r>
      <w:r w:rsidRPr="00B476E3">
        <w:t xml:space="preserve"> the </w:t>
      </w:r>
      <w:r w:rsidR="00B600F8">
        <w:t xml:space="preserve">NX 1872 Series </w:t>
      </w:r>
      <w:r w:rsidR="004231E5">
        <w:t xml:space="preserve">- </w:t>
      </w:r>
      <w:r w:rsidR="00B600F8">
        <w:t>September 2019 update (</w:t>
      </w:r>
      <w:r w:rsidRPr="00B476E3">
        <w:t>NX 1884</w:t>
      </w:r>
      <w:r w:rsidR="00B600F8">
        <w:t>).</w:t>
      </w:r>
      <w:r w:rsidR="00B600F8" w:rsidRPr="00B600F8">
        <w:t xml:space="preserve"> Earlier or later versions of NX are not affected.</w:t>
      </w:r>
      <w:r w:rsidR="0073239A">
        <w:t xml:space="preserve"> If you are using one of the</w:t>
      </w:r>
      <w:r w:rsidR="00916CD7">
        <w:t xml:space="preserve">se </w:t>
      </w:r>
      <w:r w:rsidR="0073239A">
        <w:t>versions of NX, please contact your Account Manager and/or Technical Support to request temporary license to be deployed locally on the client workstation.</w:t>
      </w:r>
    </w:p>
    <w:p w14:paraId="0C1BB45D" w14:textId="550D60F4" w:rsidR="002B7467" w:rsidRDefault="00BC6D46" w:rsidP="002B7467">
      <w:pPr>
        <w:pStyle w:val="Heading3"/>
      </w:pPr>
      <w:r>
        <w:t>Acces</w:t>
      </w:r>
      <w:r w:rsidR="002B7467">
        <w:t>sing NX Data Managed in Teamcenter</w:t>
      </w:r>
    </w:p>
    <w:p w14:paraId="2DCC2E87" w14:textId="1F3D7A3C" w:rsidR="002B7467" w:rsidRPr="002B7467" w:rsidRDefault="002B7467" w:rsidP="002B7467">
      <w:r>
        <w:t xml:space="preserve">With limited access to the office </w:t>
      </w:r>
      <w:r w:rsidR="00D87462">
        <w:t xml:space="preserve">environment </w:t>
      </w:r>
      <w:r>
        <w:t>(and therefore</w:t>
      </w:r>
      <w:r w:rsidR="00D87462">
        <w:t xml:space="preserve"> </w:t>
      </w:r>
      <w:r>
        <w:t xml:space="preserve">Teamcenter), making the </w:t>
      </w:r>
      <w:r w:rsidR="00DB570B">
        <w:t xml:space="preserve">NX </w:t>
      </w:r>
      <w:r>
        <w:t xml:space="preserve">data available for offline working can be achieved using the NX </w:t>
      </w:r>
      <w:r w:rsidR="00DB570B">
        <w:t xml:space="preserve">– Teamcenter </w:t>
      </w:r>
      <w:r>
        <w:t>Export</w:t>
      </w:r>
      <w:r w:rsidR="00DB570B">
        <w:t xml:space="preserve"> and </w:t>
      </w:r>
      <w:r>
        <w:t xml:space="preserve">Import </w:t>
      </w:r>
      <w:r w:rsidR="00DB570B">
        <w:t xml:space="preserve">utilities. The data </w:t>
      </w:r>
      <w:r w:rsidR="00963450">
        <w:t xml:space="preserve">will be </w:t>
      </w:r>
      <w:r w:rsidR="00DB570B" w:rsidRPr="00DB570B">
        <w:t>store</w:t>
      </w:r>
      <w:r w:rsidR="00963450">
        <w:t>d</w:t>
      </w:r>
      <w:r w:rsidR="00DB570B">
        <w:t xml:space="preserve"> and modified locally</w:t>
      </w:r>
      <w:r w:rsidR="00DB570B" w:rsidRPr="00DB570B">
        <w:t xml:space="preserve"> </w:t>
      </w:r>
      <w:r w:rsidR="00DB570B">
        <w:t>and the</w:t>
      </w:r>
      <w:r w:rsidR="00963450">
        <w:t>n</w:t>
      </w:r>
      <w:r w:rsidR="00DB570B" w:rsidRPr="00DB570B">
        <w:t xml:space="preserve"> import</w:t>
      </w:r>
      <w:r w:rsidR="00DB570B">
        <w:t>ed</w:t>
      </w:r>
      <w:r w:rsidR="00DB570B" w:rsidRPr="00DB570B">
        <w:t xml:space="preserve"> back into Teamcenter</w:t>
      </w:r>
      <w:r w:rsidR="00DB570B">
        <w:t>. An a</w:t>
      </w:r>
      <w:r w:rsidR="00DB570B" w:rsidRPr="00DB570B">
        <w:t>lternative</w:t>
      </w:r>
      <w:r w:rsidR="00DB570B">
        <w:t xml:space="preserve"> approach is to use the </w:t>
      </w:r>
      <w:r w:rsidR="00DB570B" w:rsidRPr="00DB570B">
        <w:t>Teamcenter Briefcase Bro</w:t>
      </w:r>
      <w:r w:rsidR="00DB570B">
        <w:t xml:space="preserve">wser functionality. This provides </w:t>
      </w:r>
      <w:r w:rsidR="00DB570B" w:rsidRPr="00DB570B">
        <w:t>more advanced tools for the exchange of Teamcenter data (not just NX part files) in</w:t>
      </w:r>
      <w:r w:rsidR="000C3445">
        <w:t xml:space="preserve"> </w:t>
      </w:r>
      <w:r w:rsidR="00DB570B" w:rsidRPr="00DB570B">
        <w:t>to and out of a Teamcenter database.</w:t>
      </w:r>
      <w:r w:rsidR="00DB570B">
        <w:t xml:space="preserve"> Both approaches require due consideration, user training and testing to </w:t>
      </w:r>
      <w:r w:rsidR="000C3445">
        <w:t>verify that</w:t>
      </w:r>
      <w:r w:rsidR="00DB570B">
        <w:t xml:space="preserve"> they meet the data access requirements while ensuring that data integrity is maintained.</w:t>
      </w:r>
    </w:p>
    <w:p w14:paraId="31BB5549" w14:textId="03A92C78" w:rsidR="003B7389" w:rsidRDefault="003B7389" w:rsidP="00882969">
      <w:pPr>
        <w:pStyle w:val="Heading2"/>
      </w:pPr>
      <w:r>
        <w:t>No Network Access to the Office Environment</w:t>
      </w:r>
    </w:p>
    <w:p w14:paraId="4B5E2DB1" w14:textId="3B42B63A" w:rsidR="003B7389" w:rsidRDefault="003B7389" w:rsidP="003B7389">
      <w:bookmarkStart w:id="15" w:name="_Hlk35601268"/>
      <w:r>
        <w:t xml:space="preserve">If the remote user has no </w:t>
      </w:r>
      <w:r w:rsidRPr="003B7389">
        <w:t xml:space="preserve">VPN access </w:t>
      </w:r>
      <w:r w:rsidR="000C3445">
        <w:t xml:space="preserve">to </w:t>
      </w:r>
      <w:r w:rsidRPr="003B7389">
        <w:t xml:space="preserve">the office </w:t>
      </w:r>
      <w:r w:rsidR="004827A8" w:rsidRPr="003B7389">
        <w:t>environmen</w:t>
      </w:r>
      <w:r w:rsidR="004827A8">
        <w:t>t</w:t>
      </w:r>
      <w:bookmarkEnd w:id="15"/>
      <w:r w:rsidR="004827A8">
        <w:t>,</w:t>
      </w:r>
      <w:r w:rsidR="00DB570B">
        <w:t xml:space="preserve"> the</w:t>
      </w:r>
      <w:r w:rsidR="004827A8">
        <w:t>n</w:t>
      </w:r>
      <w:r w:rsidR="00DB570B">
        <w:t xml:space="preserve"> al</w:t>
      </w:r>
      <w:r w:rsidR="004827A8">
        <w:t xml:space="preserve">ternative arrangements </w:t>
      </w:r>
      <w:r w:rsidR="000C3445">
        <w:t xml:space="preserve">for licensing and access to data </w:t>
      </w:r>
      <w:r w:rsidR="004827A8">
        <w:t>will be required</w:t>
      </w:r>
      <w:r w:rsidR="000C3445">
        <w:t>, as outlined below</w:t>
      </w:r>
      <w:r w:rsidR="004827A8">
        <w:t>.</w:t>
      </w:r>
    </w:p>
    <w:p w14:paraId="21D0E09D" w14:textId="78288D9C" w:rsidR="004827A8" w:rsidRPr="00317810" w:rsidRDefault="004827A8" w:rsidP="00317810">
      <w:pPr>
        <w:pStyle w:val="Heading3"/>
      </w:pPr>
      <w:r w:rsidRPr="00317810">
        <w:t>NX License Borrowing</w:t>
      </w:r>
    </w:p>
    <w:p w14:paraId="09E41E65" w14:textId="73AABEFE" w:rsidR="004827A8" w:rsidRDefault="004827A8" w:rsidP="003B7389">
      <w:r>
        <w:t xml:space="preserve">In order to borrow an NX license for offline working the NX client must be connected to the license server, so if there is no remote access to the license server the license borrowing must be perform before the NX Client is taken offsite. </w:t>
      </w:r>
      <w:r w:rsidR="00916CD7">
        <w:t>D</w:t>
      </w:r>
      <w:r>
        <w:t xml:space="preserve">etails of the license borrowing process </w:t>
      </w:r>
      <w:r w:rsidR="00916CD7">
        <w:t>are</w:t>
      </w:r>
      <w:r>
        <w:t xml:space="preserve"> outline</w:t>
      </w:r>
      <w:r w:rsidR="000C3445">
        <w:t>d</w:t>
      </w:r>
      <w:r>
        <w:t xml:space="preserve"> in </w:t>
      </w:r>
      <w:r w:rsidR="00916CD7">
        <w:t>S</w:t>
      </w:r>
      <w:r>
        <w:t xml:space="preserve">ection 4.2.1 above. </w:t>
      </w:r>
    </w:p>
    <w:p w14:paraId="11EE22D0" w14:textId="6A543F67" w:rsidR="005630A3" w:rsidRDefault="005630A3" w:rsidP="00B404F3">
      <w:pPr>
        <w:pStyle w:val="Heading3"/>
      </w:pPr>
      <w:r>
        <w:t>Alternative NX Licensing Options</w:t>
      </w:r>
    </w:p>
    <w:p w14:paraId="7B454D50" w14:textId="2BA19BBA" w:rsidR="005630A3" w:rsidRDefault="005630A3" w:rsidP="003B7389">
      <w:r>
        <w:t>If license borrowing does not meet your requirements, then alternative licensing options need to be considered</w:t>
      </w:r>
      <w:r w:rsidR="004231E5">
        <w:t>, as outlined below</w:t>
      </w:r>
      <w:r>
        <w:t>.</w:t>
      </w:r>
    </w:p>
    <w:p w14:paraId="20260745" w14:textId="24D75936" w:rsidR="005630A3" w:rsidRDefault="00C35CA6" w:rsidP="00C35CA6">
      <w:pPr>
        <w:pStyle w:val="Heading4"/>
      </w:pPr>
      <w:r>
        <w:t>Local Licencing</w:t>
      </w:r>
    </w:p>
    <w:p w14:paraId="5466435B" w14:textId="77777777" w:rsidR="00832E6B" w:rsidRDefault="00C35CA6" w:rsidP="003B7389">
      <w:r>
        <w:t>Contact your Account Manager to request a time-limited server or standalone node-locked license to be deployed locally on the offsite workstation.</w:t>
      </w:r>
    </w:p>
    <w:p w14:paraId="7496A552" w14:textId="38C6C256" w:rsidR="00832E6B" w:rsidRDefault="00C35CA6" w:rsidP="003B7389">
      <w:r>
        <w:t xml:space="preserve">A </w:t>
      </w:r>
      <w:r w:rsidRPr="004231E5">
        <w:rPr>
          <w:b/>
        </w:rPr>
        <w:t>server license</w:t>
      </w:r>
      <w:r>
        <w:t xml:space="preserve"> will require that the Siemens PLM License Server software is downloaded and installed on the workstation. The </w:t>
      </w:r>
      <w:r w:rsidRPr="004231E5">
        <w:rPr>
          <w:b/>
        </w:rPr>
        <w:t>Composite ID</w:t>
      </w:r>
      <w:r>
        <w:t xml:space="preserve"> of the </w:t>
      </w:r>
      <w:r w:rsidR="00832E6B">
        <w:t>workstation is required to create a license file. This is obtained using the ‘</w:t>
      </w:r>
      <w:r w:rsidR="00832E6B" w:rsidRPr="004231E5">
        <w:rPr>
          <w:b/>
        </w:rPr>
        <w:t>getcid.exe</w:t>
      </w:r>
      <w:r w:rsidR="00832E6B">
        <w:t>’. (This utility is available in the ‘UGFLEXLM’ folder in the NX installation, as part of the NX media download, within an existing Siemens License server installation, or it can be downloaded from the support website.</w:t>
      </w:r>
      <w:r w:rsidR="00192B7A">
        <w:t>)</w:t>
      </w:r>
    </w:p>
    <w:p w14:paraId="0A6ECA99" w14:textId="2A12E01A" w:rsidR="00DD706F" w:rsidRDefault="00C35CA6" w:rsidP="003B7389">
      <w:r>
        <w:t xml:space="preserve">A </w:t>
      </w:r>
      <w:r w:rsidRPr="004231E5">
        <w:rPr>
          <w:b/>
        </w:rPr>
        <w:t>standalone node-locked license</w:t>
      </w:r>
      <w:r>
        <w:t xml:space="preserve"> </w:t>
      </w:r>
      <w:r w:rsidR="00832E6B">
        <w:t xml:space="preserve">may be easier to deploy, as it does not require a license server installation. The license file is simply placed on the workstation and the </w:t>
      </w:r>
      <w:r w:rsidR="00832E6B" w:rsidRPr="004231E5">
        <w:rPr>
          <w:b/>
        </w:rPr>
        <w:t>SPLM_LICENSE_SERVER</w:t>
      </w:r>
      <w:r w:rsidR="00832E6B">
        <w:t xml:space="preserve"> </w:t>
      </w:r>
      <w:r w:rsidR="008F431D">
        <w:t>environment</w:t>
      </w:r>
      <w:r w:rsidR="00832E6B">
        <w:t xml:space="preserve"> variable is </w:t>
      </w:r>
      <w:r w:rsidR="008F431D">
        <w:t>set the full path and name</w:t>
      </w:r>
      <w:r w:rsidR="00192B7A">
        <w:t xml:space="preserve"> of the file</w:t>
      </w:r>
      <w:r w:rsidR="008F431D">
        <w:t xml:space="preserve">. A standalone node-locked license is keyed to the </w:t>
      </w:r>
      <w:r w:rsidR="008F431D" w:rsidRPr="004231E5">
        <w:rPr>
          <w:b/>
        </w:rPr>
        <w:t>MAC address</w:t>
      </w:r>
      <w:r w:rsidR="008F431D">
        <w:t xml:space="preserve"> of the workstation, which can also be obtained by running the ‘</w:t>
      </w:r>
      <w:r w:rsidR="008F431D" w:rsidRPr="004231E5">
        <w:rPr>
          <w:b/>
        </w:rPr>
        <w:t>getcid.exe</w:t>
      </w:r>
      <w:r w:rsidR="008F431D">
        <w:t>’.</w:t>
      </w:r>
    </w:p>
    <w:p w14:paraId="33EE4C87" w14:textId="686A3D24" w:rsidR="00947790" w:rsidRDefault="00947790" w:rsidP="00947790">
      <w:r w:rsidRPr="00947790">
        <w:t>Note</w:t>
      </w:r>
      <w:r>
        <w:t>:</w:t>
      </w:r>
      <w:r w:rsidRPr="00947790">
        <w:t xml:space="preserve"> </w:t>
      </w:r>
      <w:r>
        <w:t>I</w:t>
      </w:r>
      <w:r w:rsidRPr="00947790">
        <w:t>f the ‘</w:t>
      </w:r>
      <w:r w:rsidRPr="001D098E">
        <w:rPr>
          <w:b/>
        </w:rPr>
        <w:t>Licen</w:t>
      </w:r>
      <w:r w:rsidR="00335DC9" w:rsidRPr="001D098E">
        <w:rPr>
          <w:b/>
        </w:rPr>
        <w:t>s</w:t>
      </w:r>
      <w:r w:rsidRPr="001D098E">
        <w:rPr>
          <w:b/>
        </w:rPr>
        <w:t>ing Tool</w:t>
      </w:r>
      <w:r w:rsidRPr="00947790">
        <w:t>’ has been used on the NX client to define the ‘</w:t>
      </w:r>
      <w:proofErr w:type="spellStart"/>
      <w:r w:rsidRPr="001D098E">
        <w:rPr>
          <w:b/>
        </w:rPr>
        <w:t>port@hostname</w:t>
      </w:r>
      <w:proofErr w:type="spellEnd"/>
      <w:r w:rsidRPr="00947790">
        <w:t xml:space="preserve">’ value for the license server, this </w:t>
      </w:r>
      <w:bookmarkStart w:id="16" w:name="_Hlk35855335"/>
      <w:r w:rsidRPr="00947790">
        <w:t xml:space="preserve">creates a </w:t>
      </w:r>
      <w:r w:rsidR="001D098E">
        <w:t>Windows r</w:t>
      </w:r>
      <w:r w:rsidRPr="00947790">
        <w:t xml:space="preserve">egistry </w:t>
      </w:r>
      <w:r w:rsidR="001D098E">
        <w:t>e</w:t>
      </w:r>
      <w:r w:rsidRPr="00947790">
        <w:t>ntry (</w:t>
      </w:r>
      <w:r w:rsidRPr="00947790">
        <w:rPr>
          <w:b/>
        </w:rPr>
        <w:t>NX_SERVER</w:t>
      </w:r>
      <w:r w:rsidRPr="00947790">
        <w:t xml:space="preserve">) that supersedes the </w:t>
      </w:r>
      <w:r w:rsidRPr="00947790">
        <w:rPr>
          <w:b/>
        </w:rPr>
        <w:t>SPLM_LICENSE_SERVER</w:t>
      </w:r>
      <w:r w:rsidRPr="00947790">
        <w:t xml:space="preserve"> variable.</w:t>
      </w:r>
      <w:r>
        <w:t xml:space="preserve"> </w:t>
      </w:r>
      <w:bookmarkEnd w:id="16"/>
      <w:r w:rsidR="00335DC9">
        <w:t>The ‘</w:t>
      </w:r>
      <w:r w:rsidR="00335DC9" w:rsidRPr="001D098E">
        <w:rPr>
          <w:b/>
        </w:rPr>
        <w:t>Licensing Tool – Environment Settings – Edit</w:t>
      </w:r>
      <w:r w:rsidR="00335DC9">
        <w:t>’ option can be used to update this value</w:t>
      </w:r>
      <w:r w:rsidR="001D098E">
        <w:t>. (S</w:t>
      </w:r>
      <w:r w:rsidR="00335DC9">
        <w:t>electing the ‘</w:t>
      </w:r>
      <w:r w:rsidR="00335DC9" w:rsidRPr="001D098E">
        <w:rPr>
          <w:b/>
        </w:rPr>
        <w:t>Default</w:t>
      </w:r>
      <w:r w:rsidR="00335DC9">
        <w:t xml:space="preserve">’ button will remove the </w:t>
      </w:r>
      <w:r w:rsidR="001D098E">
        <w:t>r</w:t>
      </w:r>
      <w:r w:rsidR="00335DC9">
        <w:t xml:space="preserve">egistry </w:t>
      </w:r>
      <w:r w:rsidR="001D098E">
        <w:t>e</w:t>
      </w:r>
      <w:r w:rsidR="00335DC9">
        <w:t xml:space="preserve">ntry and revert </w:t>
      </w:r>
      <w:r w:rsidR="001D098E">
        <w:t xml:space="preserve">to </w:t>
      </w:r>
      <w:r w:rsidR="00335DC9">
        <w:t xml:space="preserve">the </w:t>
      </w:r>
      <w:r w:rsidR="00335DC9" w:rsidRPr="001D098E">
        <w:rPr>
          <w:b/>
        </w:rPr>
        <w:t>SPLM_LICENSE_SERVER</w:t>
      </w:r>
      <w:r w:rsidR="00335DC9" w:rsidRPr="00335DC9">
        <w:t xml:space="preserve"> variable</w:t>
      </w:r>
      <w:r w:rsidR="001D098E">
        <w:t xml:space="preserve"> value.)</w:t>
      </w:r>
    </w:p>
    <w:p w14:paraId="312C0C41" w14:textId="79DA9AA3" w:rsidR="00947790" w:rsidRDefault="001D098E" w:rsidP="001D098E">
      <w:pPr>
        <w:jc w:val="center"/>
      </w:pPr>
      <w:r>
        <w:rPr>
          <w:noProof/>
        </w:rPr>
        <w:lastRenderedPageBreak/>
        <w:drawing>
          <wp:inline distT="0" distB="0" distL="0" distR="0" wp14:anchorId="2F4EC2D7" wp14:editId="6798C20A">
            <wp:extent cx="5435912" cy="2701281"/>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48550" cy="2707561"/>
                    </a:xfrm>
                    <a:prstGeom prst="rect">
                      <a:avLst/>
                    </a:prstGeom>
                  </pic:spPr>
                </pic:pic>
              </a:graphicData>
            </a:graphic>
          </wp:inline>
        </w:drawing>
      </w:r>
    </w:p>
    <w:p w14:paraId="526B4DE2" w14:textId="13A36052" w:rsidR="00F56758" w:rsidRDefault="00F56758" w:rsidP="00F56758">
      <w:r>
        <w:t xml:space="preserve">Note: If the license bundle selection has been made using the </w:t>
      </w:r>
      <w:r w:rsidRPr="00F56758">
        <w:t>‘</w:t>
      </w:r>
      <w:r w:rsidRPr="00F56758">
        <w:rPr>
          <w:b/>
        </w:rPr>
        <w:t>Licensing Tool – Bundle Settings</w:t>
      </w:r>
      <w:r>
        <w:t>’</w:t>
      </w:r>
      <w:r w:rsidRPr="00F56758">
        <w:t xml:space="preserve"> </w:t>
      </w:r>
      <w:r>
        <w:t xml:space="preserve">this </w:t>
      </w:r>
      <w:r w:rsidRPr="00F56758">
        <w:t>creates a Windows registry entry (</w:t>
      </w:r>
      <w:r w:rsidRPr="00F56758">
        <w:rPr>
          <w:b/>
        </w:rPr>
        <w:t>NX_BUNDLES</w:t>
      </w:r>
      <w:r w:rsidRPr="00F56758">
        <w:t xml:space="preserve">) that supersedes the </w:t>
      </w:r>
      <w:r w:rsidRPr="00F56758">
        <w:rPr>
          <w:b/>
        </w:rPr>
        <w:t>UGS_LICENSE_BUNDLE</w:t>
      </w:r>
      <w:r w:rsidRPr="00F56758">
        <w:t xml:space="preserve"> variable.</w:t>
      </w:r>
    </w:p>
    <w:p w14:paraId="6B4A58EF" w14:textId="743E9538" w:rsidR="00EE41C4" w:rsidRDefault="00EE41C4" w:rsidP="00EE41C4">
      <w:pPr>
        <w:pStyle w:val="Heading4"/>
      </w:pPr>
      <w:r>
        <w:t>Emergency Licenses</w:t>
      </w:r>
    </w:p>
    <w:p w14:paraId="110B295D" w14:textId="77E625D5" w:rsidR="00EE41C4" w:rsidRDefault="00EE41C4" w:rsidP="003B7389">
      <w:r>
        <w:t xml:space="preserve">If a license file is required urgently then an emergency license file can be download from the GTAC support site. An emergency license can be deployed on any computer with a Siemens </w:t>
      </w:r>
      <w:r w:rsidR="004231E5">
        <w:t xml:space="preserve">PLM </w:t>
      </w:r>
      <w:r>
        <w:t>License Server installation, it is not locked to a specific host. The license is valid for 7 days</w:t>
      </w:r>
      <w:r w:rsidR="00A04906">
        <w:t>, but a customer is limited to a maximum of 3 licenses in any 60-day period.</w:t>
      </w:r>
    </w:p>
    <w:p w14:paraId="1FC04E29" w14:textId="0AC42B21" w:rsidR="00DD706F" w:rsidRDefault="008F431D" w:rsidP="006825FB">
      <w:pPr>
        <w:pStyle w:val="Heading4"/>
      </w:pPr>
      <w:r w:rsidRPr="00DD706F">
        <w:t>Cloud Licensing</w:t>
      </w:r>
    </w:p>
    <w:p w14:paraId="5A5F1935" w14:textId="61025BD9" w:rsidR="00882969" w:rsidRDefault="008F431D" w:rsidP="00192B7A">
      <w:pPr>
        <w:rPr>
          <w:rFonts w:ascii="Courier Std" w:hAnsi="Courier Std" w:cs="Courier New"/>
          <w:b/>
          <w:i/>
        </w:rPr>
      </w:pPr>
      <w:r>
        <w:t xml:space="preserve">If several NX users require access to a license, then consider deploying a license server in the cloud. The use of </w:t>
      </w:r>
      <w:r w:rsidR="00BD0BB1">
        <w:t xml:space="preserve">a </w:t>
      </w:r>
      <w:r>
        <w:t xml:space="preserve">virtual license server </w:t>
      </w:r>
      <w:r w:rsidR="00DD706F">
        <w:t xml:space="preserve">running on </w:t>
      </w:r>
      <w:r w:rsidR="00DD706F" w:rsidRPr="004231E5">
        <w:rPr>
          <w:b/>
        </w:rPr>
        <w:t>Amazon Web Services (AWS)</w:t>
      </w:r>
      <w:r w:rsidR="00DD706F">
        <w:t xml:space="preserve"> or </w:t>
      </w:r>
      <w:r w:rsidR="00DD706F" w:rsidRPr="004231E5">
        <w:rPr>
          <w:b/>
        </w:rPr>
        <w:t>Microsoft Azure</w:t>
      </w:r>
      <w:r w:rsidR="00DD706F">
        <w:t xml:space="preserve"> are supported.</w:t>
      </w:r>
      <w:r>
        <w:t xml:space="preserve"> </w:t>
      </w:r>
      <w:r w:rsidR="00DD706F">
        <w:t xml:space="preserve">Please contact the </w:t>
      </w:r>
      <w:r w:rsidR="006825FB">
        <w:t xml:space="preserve">cloud </w:t>
      </w:r>
      <w:r w:rsidR="00DD706F">
        <w:t xml:space="preserve">service provided for further details and the costs associated with the option. </w:t>
      </w:r>
      <w:r w:rsidR="006825FB">
        <w:t>The host</w:t>
      </w:r>
      <w:r w:rsidR="00A93EFA">
        <w:t>-</w:t>
      </w:r>
      <w:r w:rsidR="006825FB">
        <w:t>id of the cloud server is required to create a license file, this is obtained by running the ‘</w:t>
      </w:r>
      <w:r w:rsidR="006825FB" w:rsidRPr="004231E5">
        <w:rPr>
          <w:b/>
        </w:rPr>
        <w:t>getcid.exe</w:t>
      </w:r>
      <w:r w:rsidR="006825FB">
        <w:t>’ in a command window with the ‘</w:t>
      </w:r>
      <w:r w:rsidR="006825FB" w:rsidRPr="004231E5">
        <w:rPr>
          <w:b/>
        </w:rPr>
        <w:t>-cloud</w:t>
      </w:r>
      <w:r w:rsidR="006825FB">
        <w:t xml:space="preserve">’ option, i.e. </w:t>
      </w:r>
      <w:proofErr w:type="spellStart"/>
      <w:r w:rsidR="006825FB" w:rsidRPr="001D098E">
        <w:rPr>
          <w:rFonts w:ascii="Courier Std" w:hAnsi="Courier Std" w:cs="Courier New"/>
          <w:b/>
        </w:rPr>
        <w:t>getcid</w:t>
      </w:r>
      <w:proofErr w:type="spellEnd"/>
      <w:r w:rsidR="006825FB" w:rsidRPr="001D098E">
        <w:rPr>
          <w:rFonts w:ascii="Courier Std" w:hAnsi="Courier Std" w:cs="Courier New"/>
          <w:b/>
        </w:rPr>
        <w:t xml:space="preserve"> -cloud</w:t>
      </w:r>
    </w:p>
    <w:p w14:paraId="2CAACB45" w14:textId="0057BE4D" w:rsidR="001D098E" w:rsidRDefault="001D098E" w:rsidP="001D098E">
      <w:r>
        <w:t>Changes to the firewall configuration on the cloud-based server and/or the NX client workstation may be required to enable communication to/from the license server. Consider fixing the network port number for the license server vendor daemon by specify a port number on the vendor line in the license file, for example:</w:t>
      </w:r>
    </w:p>
    <w:p w14:paraId="2F44CE90" w14:textId="17EE2A32" w:rsidR="001D098E" w:rsidRDefault="001D098E" w:rsidP="001D098E">
      <w:pPr>
        <w:rPr>
          <w:rFonts w:ascii="Courier Std" w:hAnsi="Courier Std"/>
          <w:b/>
        </w:rPr>
      </w:pPr>
      <w:r w:rsidRPr="00F56758">
        <w:rPr>
          <w:rFonts w:ascii="Courier Std" w:hAnsi="Courier Std"/>
        </w:rPr>
        <w:t xml:space="preserve">VENDOR </w:t>
      </w:r>
      <w:proofErr w:type="spellStart"/>
      <w:r w:rsidRPr="00F56758">
        <w:rPr>
          <w:rFonts w:ascii="Courier Std" w:hAnsi="Courier Std"/>
        </w:rPr>
        <w:t>ugslmd</w:t>
      </w:r>
      <w:proofErr w:type="spellEnd"/>
      <w:r w:rsidRPr="00F56758">
        <w:rPr>
          <w:rFonts w:ascii="Courier Std" w:hAnsi="Courier Std"/>
        </w:rPr>
        <w:t xml:space="preserve"> </w:t>
      </w:r>
      <w:r w:rsidRPr="00F56758">
        <w:rPr>
          <w:rFonts w:ascii="Courier Std" w:hAnsi="Courier Std"/>
          <w:b/>
        </w:rPr>
        <w:t>PORT=28001</w:t>
      </w:r>
    </w:p>
    <w:p w14:paraId="26D58660" w14:textId="5ABE1803" w:rsidR="00653369" w:rsidRPr="00653369" w:rsidRDefault="00653369" w:rsidP="001D098E">
      <w:pPr>
        <w:rPr>
          <w:rFonts w:cstheme="minorHAnsi"/>
        </w:rPr>
      </w:pPr>
      <w:r w:rsidRPr="00653369">
        <w:rPr>
          <w:rFonts w:cstheme="minorHAnsi"/>
        </w:rPr>
        <w:t xml:space="preserve">(The license server service will need to be restarted after adding the vendor daemon port number, a reread of the license file </w:t>
      </w:r>
      <w:r>
        <w:rPr>
          <w:rFonts w:cstheme="minorHAnsi"/>
        </w:rPr>
        <w:t>is not</w:t>
      </w:r>
      <w:r w:rsidRPr="00653369">
        <w:rPr>
          <w:rFonts w:cstheme="minorHAnsi"/>
        </w:rPr>
        <w:t xml:space="preserve"> enough.)</w:t>
      </w:r>
    </w:p>
    <w:p w14:paraId="3B426195" w14:textId="7DB54280" w:rsidR="001D098E" w:rsidRPr="00192B7A" w:rsidRDefault="001D098E" w:rsidP="001D098E">
      <w:r>
        <w:t>Then ensure that the ports (28000 and 28001) are open for communication for the ‘ugraf.exe’ on the client side, and ‘lmgrd.exe’ (28000) plus ‘ugslmd.exe’ (28001) on the server side.</w:t>
      </w:r>
    </w:p>
    <w:p w14:paraId="54E93611" w14:textId="47A2BAB2" w:rsidR="00882969" w:rsidRDefault="00882969" w:rsidP="00882969">
      <w:pPr>
        <w:pStyle w:val="Heading2"/>
      </w:pPr>
      <w:r>
        <w:t>NX Data</w:t>
      </w:r>
    </w:p>
    <w:p w14:paraId="453BAF8F" w14:textId="1A02B74D" w:rsidR="004A3571" w:rsidRDefault="00963450" w:rsidP="00641BDC">
      <w:pPr>
        <w:spacing w:after="0" w:line="240" w:lineRule="auto"/>
      </w:pPr>
      <w:r w:rsidRPr="00963450">
        <w:t xml:space="preserve">If the remote user has no VPN access </w:t>
      </w:r>
      <w:r w:rsidR="00C245AC">
        <w:t xml:space="preserve">to </w:t>
      </w:r>
      <w:r w:rsidRPr="00963450">
        <w:t>the office environment</w:t>
      </w:r>
      <w:r w:rsidR="00C245AC">
        <w:t>,</w:t>
      </w:r>
      <w:r>
        <w:t xml:space="preserve"> it follows that the NX data must be located and managed locally.</w:t>
      </w:r>
      <w:r w:rsidR="00171D87">
        <w:t xml:space="preserve"> For </w:t>
      </w:r>
      <w:r w:rsidR="00F57A33">
        <w:t>those users</w:t>
      </w:r>
      <w:r w:rsidR="00171D87">
        <w:t xml:space="preserve"> that typically work with data managed by Teamcenter, please refer to the data export and import options outlined in Section 4.2.2.</w:t>
      </w:r>
    </w:p>
    <w:p w14:paraId="4ED89DCE" w14:textId="04CB6AE9" w:rsidR="00AD2B8A" w:rsidRDefault="00AD2B8A">
      <w:r>
        <w:br w:type="page"/>
      </w:r>
    </w:p>
    <w:p w14:paraId="0AD113D6" w14:textId="77777777" w:rsidR="00475ADD" w:rsidRPr="005505A7" w:rsidRDefault="00475ADD" w:rsidP="005505A7"/>
    <w:p w14:paraId="6CEEE437" w14:textId="4CBB96BA" w:rsidR="00711B48" w:rsidRDefault="00711B48" w:rsidP="00B96ADC">
      <w:pPr>
        <w:pStyle w:val="Heading1"/>
      </w:pPr>
      <w:r>
        <w:t>Summary</w:t>
      </w:r>
    </w:p>
    <w:p w14:paraId="2AEAEDC0" w14:textId="6DA30EF7" w:rsidR="004D353F" w:rsidRDefault="00A65799" w:rsidP="004D353F">
      <w:r>
        <w:t>T</w:t>
      </w:r>
      <w:r w:rsidR="00662061">
        <w:t xml:space="preserve">his document </w:t>
      </w:r>
      <w:r>
        <w:t>outlines</w:t>
      </w:r>
      <w:r w:rsidR="00B96ADC">
        <w:t xml:space="preserve"> </w:t>
      </w:r>
      <w:r w:rsidR="00A93EFA">
        <w:t xml:space="preserve">the </w:t>
      </w:r>
      <w:r>
        <w:t>configuration requirements</w:t>
      </w:r>
      <w:r w:rsidR="00193470">
        <w:t xml:space="preserve"> </w:t>
      </w:r>
      <w:r w:rsidR="00A93EFA">
        <w:t>to enable a</w:t>
      </w:r>
      <w:r w:rsidR="00B96ADC">
        <w:t xml:space="preserve"> user </w:t>
      </w:r>
      <w:r w:rsidR="00A93EFA">
        <w:t>to</w:t>
      </w:r>
      <w:r w:rsidR="00B96ADC">
        <w:t xml:space="preserve"> </w:t>
      </w:r>
      <w:r w:rsidR="00454130">
        <w:t xml:space="preserve">run </w:t>
      </w:r>
      <w:r w:rsidR="00DC108C">
        <w:t>NX</w:t>
      </w:r>
      <w:r w:rsidR="00B96ADC">
        <w:t xml:space="preserve"> f</w:t>
      </w:r>
      <w:r w:rsidR="00662061">
        <w:t>r</w:t>
      </w:r>
      <w:r w:rsidR="00B96ADC">
        <w:t>om home and</w:t>
      </w:r>
      <w:r w:rsidR="00721B82">
        <w:t xml:space="preserve"> the options available to access a license and the </w:t>
      </w:r>
      <w:r w:rsidR="000C3445">
        <w:t xml:space="preserve">NX </w:t>
      </w:r>
      <w:r w:rsidR="00721B82">
        <w:t xml:space="preserve">data, in </w:t>
      </w:r>
      <w:r w:rsidR="00A93EFA">
        <w:t>several different</w:t>
      </w:r>
      <w:r w:rsidR="00721B82">
        <w:t xml:space="preserve"> </w:t>
      </w:r>
      <w:r w:rsidR="00A93EFA">
        <w:t>scenarios</w:t>
      </w:r>
      <w:r w:rsidR="00721B82">
        <w:t>.</w:t>
      </w:r>
    </w:p>
    <w:p w14:paraId="167A7DC9" w14:textId="4E1B923C" w:rsidR="00640C77" w:rsidRDefault="00640C77" w:rsidP="004D353F">
      <w:r>
        <w:t>It is advis</w:t>
      </w:r>
      <w:r w:rsidR="003607EF">
        <w:t>able</w:t>
      </w:r>
      <w:r>
        <w:t xml:space="preserve"> that a customer reviews, implements</w:t>
      </w:r>
      <w:r w:rsidR="000C3445">
        <w:t xml:space="preserve"> and </w:t>
      </w:r>
      <w:r>
        <w:t xml:space="preserve">tests </w:t>
      </w:r>
      <w:r w:rsidR="00A93EFA">
        <w:t>the selected configur</w:t>
      </w:r>
      <w:r w:rsidR="00E34E12">
        <w:t>at</w:t>
      </w:r>
      <w:r w:rsidR="00A93EFA">
        <w:t>ion</w:t>
      </w:r>
      <w:r>
        <w:t>.</w:t>
      </w:r>
    </w:p>
    <w:p w14:paraId="0BAB5AD2" w14:textId="1DC71AE4" w:rsidR="00B96ADC" w:rsidRDefault="00454130" w:rsidP="004D353F">
      <w:r>
        <w:t xml:space="preserve">Although it is not the remit of </w:t>
      </w:r>
      <w:r w:rsidR="00A65799">
        <w:t>the Siemens Technical Support team (GTAC)</w:t>
      </w:r>
      <w:r>
        <w:t xml:space="preserve"> to provide </w:t>
      </w:r>
      <w:r w:rsidR="00173B16">
        <w:t>or</w:t>
      </w:r>
      <w:r>
        <w:t xml:space="preserve"> recommend solutions for </w:t>
      </w:r>
      <w:r w:rsidR="00173B16">
        <w:t>a user</w:t>
      </w:r>
      <w:r>
        <w:t xml:space="preserve"> to work from home, we are </w:t>
      </w:r>
      <w:r w:rsidR="00721B82">
        <w:t>prepared</w:t>
      </w:r>
      <w:r>
        <w:t xml:space="preserve"> to </w:t>
      </w:r>
      <w:r w:rsidR="009C0F01">
        <w:t>answer</w:t>
      </w:r>
      <w:r>
        <w:t xml:space="preserve"> any questions that may</w:t>
      </w:r>
      <w:r w:rsidR="00721B82">
        <w:t xml:space="preserve"> arise</w:t>
      </w:r>
      <w:r>
        <w:t xml:space="preserve"> </w:t>
      </w:r>
      <w:r w:rsidR="00721B82">
        <w:t xml:space="preserve">on </w:t>
      </w:r>
      <w:r>
        <w:t>this subject.</w:t>
      </w:r>
    </w:p>
    <w:p w14:paraId="0ABDCC9F" w14:textId="77777777" w:rsidR="00454130" w:rsidRPr="004D353F" w:rsidRDefault="00454130" w:rsidP="004D353F"/>
    <w:p w14:paraId="76229F5C" w14:textId="4687C3D4" w:rsidR="00D82241" w:rsidRDefault="00192B7A" w:rsidP="00C871A3">
      <w:r>
        <w:t>Barry Wickson</w:t>
      </w:r>
    </w:p>
    <w:p w14:paraId="271B554C" w14:textId="0A4D216E" w:rsidR="001D1A5E" w:rsidRDefault="001D1A5E" w:rsidP="00C871A3"/>
    <w:p w14:paraId="7612EF06" w14:textId="070A3DAA" w:rsidR="001D1A5E" w:rsidRDefault="001D1A5E" w:rsidP="00C871A3"/>
    <w:sectPr w:rsidR="001D1A5E" w:rsidSect="00357467">
      <w:headerReference w:type="default" r:id="rId12"/>
      <w:footerReference w:type="default" r:id="rId13"/>
      <w:pgSz w:w="11906" w:h="16838" w:code="9"/>
      <w:pgMar w:top="284" w:right="680" w:bottom="510" w:left="68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8B1A8" w14:textId="77777777" w:rsidR="00B65B79" w:rsidRDefault="00B65B79" w:rsidP="008A5307">
      <w:pPr>
        <w:spacing w:after="0" w:line="240" w:lineRule="auto"/>
      </w:pPr>
      <w:r>
        <w:separator/>
      </w:r>
    </w:p>
  </w:endnote>
  <w:endnote w:type="continuationSeparator" w:id="0">
    <w:p w14:paraId="127113FC" w14:textId="77777777" w:rsidR="00B65B79" w:rsidRDefault="00B65B79" w:rsidP="008A5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Std">
    <w:altName w:val="Courier New"/>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0666346"/>
      <w:docPartObj>
        <w:docPartGallery w:val="Page Numbers (Bottom of Page)"/>
        <w:docPartUnique/>
      </w:docPartObj>
    </w:sdtPr>
    <w:sdtEndPr>
      <w:rPr>
        <w:noProof/>
      </w:rPr>
    </w:sdtEndPr>
    <w:sdtContent>
      <w:p w14:paraId="457D49A1" w14:textId="7C4EAF82" w:rsidR="00192B7A" w:rsidRDefault="00192B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238F94" w14:textId="5CC206EA" w:rsidR="008F431D" w:rsidRPr="00774972" w:rsidRDefault="00774972" w:rsidP="00774972">
    <w:pPr>
      <w:pStyle w:val="Footer"/>
      <w:rPr>
        <w:sz w:val="16"/>
        <w:szCs w:val="16"/>
      </w:rPr>
    </w:pPr>
    <w:bookmarkStart w:id="17" w:name="_Hlk35875328"/>
    <w:bookmarkStart w:id="18" w:name="_Hlk35875329"/>
    <w:bookmarkStart w:id="19" w:name="_Hlk35875330"/>
    <w:bookmarkStart w:id="20" w:name="_Hlk35875331"/>
    <w:r w:rsidRPr="00774972">
      <w:rPr>
        <w:sz w:val="16"/>
        <w:szCs w:val="16"/>
      </w:rPr>
      <w:t xml:space="preserve">Considerations for Remote Working with NX              </w:t>
    </w:r>
    <w:r>
      <w:rPr>
        <w:sz w:val="16"/>
        <w:szCs w:val="16"/>
      </w:rPr>
      <w:t xml:space="preserve">                                                                                                                                                     Version 1.</w:t>
    </w:r>
    <w:r w:rsidR="0060770B">
      <w:rPr>
        <w:sz w:val="16"/>
        <w:szCs w:val="16"/>
      </w:rPr>
      <w:t>4</w:t>
    </w:r>
    <w:r>
      <w:rPr>
        <w:sz w:val="16"/>
        <w:szCs w:val="16"/>
      </w:rPr>
      <w:t xml:space="preserve"> – March 2020</w:t>
    </w:r>
    <w:bookmarkEnd w:id="17"/>
    <w:bookmarkEnd w:id="18"/>
    <w:bookmarkEnd w:id="19"/>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0716A" w14:textId="77777777" w:rsidR="00B65B79" w:rsidRDefault="00B65B79" w:rsidP="008A5307">
      <w:pPr>
        <w:spacing w:after="0" w:line="240" w:lineRule="auto"/>
      </w:pPr>
      <w:r>
        <w:separator/>
      </w:r>
    </w:p>
  </w:footnote>
  <w:footnote w:type="continuationSeparator" w:id="0">
    <w:p w14:paraId="58E24601" w14:textId="77777777" w:rsidR="00B65B79" w:rsidRDefault="00B65B79" w:rsidP="008A5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C3496" w14:textId="77777777" w:rsidR="008F431D" w:rsidRDefault="008F431D">
    <w:pPr>
      <w:pStyle w:val="Header"/>
    </w:pPr>
  </w:p>
  <w:p w14:paraId="62AA3BC7" w14:textId="77777777" w:rsidR="008F431D" w:rsidRDefault="008F4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52D37"/>
    <w:multiLevelType w:val="hybridMultilevel"/>
    <w:tmpl w:val="B90C9222"/>
    <w:lvl w:ilvl="0" w:tplc="C7628460">
      <w:start w:val="1"/>
      <w:numFmt w:val="bullet"/>
      <w:lvlText w:val=""/>
      <w:lvlJc w:val="left"/>
      <w:pPr>
        <w:tabs>
          <w:tab w:val="num" w:pos="720"/>
        </w:tabs>
        <w:ind w:left="720" w:hanging="360"/>
      </w:pPr>
      <w:rPr>
        <w:rFonts w:ascii="Wingdings" w:hAnsi="Wingdings" w:hint="default"/>
      </w:rPr>
    </w:lvl>
    <w:lvl w:ilvl="1" w:tplc="F2789234">
      <w:start w:val="1"/>
      <w:numFmt w:val="bullet"/>
      <w:lvlText w:val=""/>
      <w:lvlJc w:val="left"/>
      <w:pPr>
        <w:tabs>
          <w:tab w:val="num" w:pos="1440"/>
        </w:tabs>
        <w:ind w:left="1440" w:hanging="360"/>
      </w:pPr>
      <w:rPr>
        <w:rFonts w:ascii="Wingdings" w:hAnsi="Wingdings" w:hint="default"/>
      </w:rPr>
    </w:lvl>
    <w:lvl w:ilvl="2" w:tplc="6E16CF36" w:tentative="1">
      <w:start w:val="1"/>
      <w:numFmt w:val="bullet"/>
      <w:lvlText w:val=""/>
      <w:lvlJc w:val="left"/>
      <w:pPr>
        <w:tabs>
          <w:tab w:val="num" w:pos="2160"/>
        </w:tabs>
        <w:ind w:left="2160" w:hanging="360"/>
      </w:pPr>
      <w:rPr>
        <w:rFonts w:ascii="Wingdings" w:hAnsi="Wingdings" w:hint="default"/>
      </w:rPr>
    </w:lvl>
    <w:lvl w:ilvl="3" w:tplc="FDA41A8A" w:tentative="1">
      <w:start w:val="1"/>
      <w:numFmt w:val="bullet"/>
      <w:lvlText w:val=""/>
      <w:lvlJc w:val="left"/>
      <w:pPr>
        <w:tabs>
          <w:tab w:val="num" w:pos="2880"/>
        </w:tabs>
        <w:ind w:left="2880" w:hanging="360"/>
      </w:pPr>
      <w:rPr>
        <w:rFonts w:ascii="Wingdings" w:hAnsi="Wingdings" w:hint="default"/>
      </w:rPr>
    </w:lvl>
    <w:lvl w:ilvl="4" w:tplc="98509AB2" w:tentative="1">
      <w:start w:val="1"/>
      <w:numFmt w:val="bullet"/>
      <w:lvlText w:val=""/>
      <w:lvlJc w:val="left"/>
      <w:pPr>
        <w:tabs>
          <w:tab w:val="num" w:pos="3600"/>
        </w:tabs>
        <w:ind w:left="3600" w:hanging="360"/>
      </w:pPr>
      <w:rPr>
        <w:rFonts w:ascii="Wingdings" w:hAnsi="Wingdings" w:hint="default"/>
      </w:rPr>
    </w:lvl>
    <w:lvl w:ilvl="5" w:tplc="27401918" w:tentative="1">
      <w:start w:val="1"/>
      <w:numFmt w:val="bullet"/>
      <w:lvlText w:val=""/>
      <w:lvlJc w:val="left"/>
      <w:pPr>
        <w:tabs>
          <w:tab w:val="num" w:pos="4320"/>
        </w:tabs>
        <w:ind w:left="4320" w:hanging="360"/>
      </w:pPr>
      <w:rPr>
        <w:rFonts w:ascii="Wingdings" w:hAnsi="Wingdings" w:hint="default"/>
      </w:rPr>
    </w:lvl>
    <w:lvl w:ilvl="6" w:tplc="0F6027B8" w:tentative="1">
      <w:start w:val="1"/>
      <w:numFmt w:val="bullet"/>
      <w:lvlText w:val=""/>
      <w:lvlJc w:val="left"/>
      <w:pPr>
        <w:tabs>
          <w:tab w:val="num" w:pos="5040"/>
        </w:tabs>
        <w:ind w:left="5040" w:hanging="360"/>
      </w:pPr>
      <w:rPr>
        <w:rFonts w:ascii="Wingdings" w:hAnsi="Wingdings" w:hint="default"/>
      </w:rPr>
    </w:lvl>
    <w:lvl w:ilvl="7" w:tplc="45A2D24A" w:tentative="1">
      <w:start w:val="1"/>
      <w:numFmt w:val="bullet"/>
      <w:lvlText w:val=""/>
      <w:lvlJc w:val="left"/>
      <w:pPr>
        <w:tabs>
          <w:tab w:val="num" w:pos="5760"/>
        </w:tabs>
        <w:ind w:left="5760" w:hanging="360"/>
      </w:pPr>
      <w:rPr>
        <w:rFonts w:ascii="Wingdings" w:hAnsi="Wingdings" w:hint="default"/>
      </w:rPr>
    </w:lvl>
    <w:lvl w:ilvl="8" w:tplc="FC2021E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629CC"/>
    <w:multiLevelType w:val="hybridMultilevel"/>
    <w:tmpl w:val="21368968"/>
    <w:lvl w:ilvl="0" w:tplc="F64A3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71611"/>
    <w:multiLevelType w:val="hybridMultilevel"/>
    <w:tmpl w:val="5FD2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B0C58"/>
    <w:multiLevelType w:val="hybridMultilevel"/>
    <w:tmpl w:val="5624FE72"/>
    <w:lvl w:ilvl="0" w:tplc="249AA57E">
      <w:start w:val="1"/>
      <w:numFmt w:val="bullet"/>
      <w:lvlText w:val=""/>
      <w:lvlJc w:val="left"/>
      <w:pPr>
        <w:tabs>
          <w:tab w:val="num" w:pos="720"/>
        </w:tabs>
        <w:ind w:left="720" w:hanging="360"/>
      </w:pPr>
      <w:rPr>
        <w:rFonts w:ascii="Wingdings" w:hAnsi="Wingdings" w:hint="default"/>
      </w:rPr>
    </w:lvl>
    <w:lvl w:ilvl="1" w:tplc="7780F798">
      <w:start w:val="1"/>
      <w:numFmt w:val="bullet"/>
      <w:lvlText w:val=""/>
      <w:lvlJc w:val="left"/>
      <w:pPr>
        <w:tabs>
          <w:tab w:val="num" w:pos="1440"/>
        </w:tabs>
        <w:ind w:left="1440" w:hanging="360"/>
      </w:pPr>
      <w:rPr>
        <w:rFonts w:ascii="Wingdings" w:hAnsi="Wingdings" w:hint="default"/>
      </w:rPr>
    </w:lvl>
    <w:lvl w:ilvl="2" w:tplc="24DA0B40" w:tentative="1">
      <w:start w:val="1"/>
      <w:numFmt w:val="bullet"/>
      <w:lvlText w:val=""/>
      <w:lvlJc w:val="left"/>
      <w:pPr>
        <w:tabs>
          <w:tab w:val="num" w:pos="2160"/>
        </w:tabs>
        <w:ind w:left="2160" w:hanging="360"/>
      </w:pPr>
      <w:rPr>
        <w:rFonts w:ascii="Wingdings" w:hAnsi="Wingdings" w:hint="default"/>
      </w:rPr>
    </w:lvl>
    <w:lvl w:ilvl="3" w:tplc="DD0A806C" w:tentative="1">
      <w:start w:val="1"/>
      <w:numFmt w:val="bullet"/>
      <w:lvlText w:val=""/>
      <w:lvlJc w:val="left"/>
      <w:pPr>
        <w:tabs>
          <w:tab w:val="num" w:pos="2880"/>
        </w:tabs>
        <w:ind w:left="2880" w:hanging="360"/>
      </w:pPr>
      <w:rPr>
        <w:rFonts w:ascii="Wingdings" w:hAnsi="Wingdings" w:hint="default"/>
      </w:rPr>
    </w:lvl>
    <w:lvl w:ilvl="4" w:tplc="394C7164" w:tentative="1">
      <w:start w:val="1"/>
      <w:numFmt w:val="bullet"/>
      <w:lvlText w:val=""/>
      <w:lvlJc w:val="left"/>
      <w:pPr>
        <w:tabs>
          <w:tab w:val="num" w:pos="3600"/>
        </w:tabs>
        <w:ind w:left="3600" w:hanging="360"/>
      </w:pPr>
      <w:rPr>
        <w:rFonts w:ascii="Wingdings" w:hAnsi="Wingdings" w:hint="default"/>
      </w:rPr>
    </w:lvl>
    <w:lvl w:ilvl="5" w:tplc="A400194A" w:tentative="1">
      <w:start w:val="1"/>
      <w:numFmt w:val="bullet"/>
      <w:lvlText w:val=""/>
      <w:lvlJc w:val="left"/>
      <w:pPr>
        <w:tabs>
          <w:tab w:val="num" w:pos="4320"/>
        </w:tabs>
        <w:ind w:left="4320" w:hanging="360"/>
      </w:pPr>
      <w:rPr>
        <w:rFonts w:ascii="Wingdings" w:hAnsi="Wingdings" w:hint="default"/>
      </w:rPr>
    </w:lvl>
    <w:lvl w:ilvl="6" w:tplc="8F88D91C" w:tentative="1">
      <w:start w:val="1"/>
      <w:numFmt w:val="bullet"/>
      <w:lvlText w:val=""/>
      <w:lvlJc w:val="left"/>
      <w:pPr>
        <w:tabs>
          <w:tab w:val="num" w:pos="5040"/>
        </w:tabs>
        <w:ind w:left="5040" w:hanging="360"/>
      </w:pPr>
      <w:rPr>
        <w:rFonts w:ascii="Wingdings" w:hAnsi="Wingdings" w:hint="default"/>
      </w:rPr>
    </w:lvl>
    <w:lvl w:ilvl="7" w:tplc="B38EFE84" w:tentative="1">
      <w:start w:val="1"/>
      <w:numFmt w:val="bullet"/>
      <w:lvlText w:val=""/>
      <w:lvlJc w:val="left"/>
      <w:pPr>
        <w:tabs>
          <w:tab w:val="num" w:pos="5760"/>
        </w:tabs>
        <w:ind w:left="5760" w:hanging="360"/>
      </w:pPr>
      <w:rPr>
        <w:rFonts w:ascii="Wingdings" w:hAnsi="Wingdings" w:hint="default"/>
      </w:rPr>
    </w:lvl>
    <w:lvl w:ilvl="8" w:tplc="A80C3F9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B605D6"/>
    <w:multiLevelType w:val="hybridMultilevel"/>
    <w:tmpl w:val="21C29076"/>
    <w:lvl w:ilvl="0" w:tplc="F64A36C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22FE2"/>
    <w:multiLevelType w:val="hybridMultilevel"/>
    <w:tmpl w:val="6B46CEDC"/>
    <w:lvl w:ilvl="0" w:tplc="F64A3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F25D7"/>
    <w:multiLevelType w:val="hybridMultilevel"/>
    <w:tmpl w:val="E4566212"/>
    <w:lvl w:ilvl="0" w:tplc="F64A36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AB6484"/>
    <w:multiLevelType w:val="hybridMultilevel"/>
    <w:tmpl w:val="ECE48728"/>
    <w:lvl w:ilvl="0" w:tplc="6C602B20">
      <w:start w:val="1"/>
      <w:numFmt w:val="bullet"/>
      <w:lvlText w:val=""/>
      <w:lvlJc w:val="left"/>
      <w:pPr>
        <w:tabs>
          <w:tab w:val="num" w:pos="720"/>
        </w:tabs>
        <w:ind w:left="720" w:hanging="360"/>
      </w:pPr>
      <w:rPr>
        <w:rFonts w:ascii="Wingdings" w:hAnsi="Wingdings" w:hint="default"/>
      </w:rPr>
    </w:lvl>
    <w:lvl w:ilvl="1" w:tplc="E5BE3730">
      <w:start w:val="1"/>
      <w:numFmt w:val="bullet"/>
      <w:lvlText w:val=""/>
      <w:lvlJc w:val="left"/>
      <w:pPr>
        <w:tabs>
          <w:tab w:val="num" w:pos="1440"/>
        </w:tabs>
        <w:ind w:left="1440" w:hanging="360"/>
      </w:pPr>
      <w:rPr>
        <w:rFonts w:ascii="Wingdings" w:hAnsi="Wingdings" w:hint="default"/>
      </w:rPr>
    </w:lvl>
    <w:lvl w:ilvl="2" w:tplc="AC50EF54" w:tentative="1">
      <w:start w:val="1"/>
      <w:numFmt w:val="bullet"/>
      <w:lvlText w:val=""/>
      <w:lvlJc w:val="left"/>
      <w:pPr>
        <w:tabs>
          <w:tab w:val="num" w:pos="2160"/>
        </w:tabs>
        <w:ind w:left="2160" w:hanging="360"/>
      </w:pPr>
      <w:rPr>
        <w:rFonts w:ascii="Wingdings" w:hAnsi="Wingdings" w:hint="default"/>
      </w:rPr>
    </w:lvl>
    <w:lvl w:ilvl="3" w:tplc="F3AA5692" w:tentative="1">
      <w:start w:val="1"/>
      <w:numFmt w:val="bullet"/>
      <w:lvlText w:val=""/>
      <w:lvlJc w:val="left"/>
      <w:pPr>
        <w:tabs>
          <w:tab w:val="num" w:pos="2880"/>
        </w:tabs>
        <w:ind w:left="2880" w:hanging="360"/>
      </w:pPr>
      <w:rPr>
        <w:rFonts w:ascii="Wingdings" w:hAnsi="Wingdings" w:hint="default"/>
      </w:rPr>
    </w:lvl>
    <w:lvl w:ilvl="4" w:tplc="77D83C08" w:tentative="1">
      <w:start w:val="1"/>
      <w:numFmt w:val="bullet"/>
      <w:lvlText w:val=""/>
      <w:lvlJc w:val="left"/>
      <w:pPr>
        <w:tabs>
          <w:tab w:val="num" w:pos="3600"/>
        </w:tabs>
        <w:ind w:left="3600" w:hanging="360"/>
      </w:pPr>
      <w:rPr>
        <w:rFonts w:ascii="Wingdings" w:hAnsi="Wingdings" w:hint="default"/>
      </w:rPr>
    </w:lvl>
    <w:lvl w:ilvl="5" w:tplc="5F56C5F8" w:tentative="1">
      <w:start w:val="1"/>
      <w:numFmt w:val="bullet"/>
      <w:lvlText w:val=""/>
      <w:lvlJc w:val="left"/>
      <w:pPr>
        <w:tabs>
          <w:tab w:val="num" w:pos="4320"/>
        </w:tabs>
        <w:ind w:left="4320" w:hanging="360"/>
      </w:pPr>
      <w:rPr>
        <w:rFonts w:ascii="Wingdings" w:hAnsi="Wingdings" w:hint="default"/>
      </w:rPr>
    </w:lvl>
    <w:lvl w:ilvl="6" w:tplc="4FD894B6" w:tentative="1">
      <w:start w:val="1"/>
      <w:numFmt w:val="bullet"/>
      <w:lvlText w:val=""/>
      <w:lvlJc w:val="left"/>
      <w:pPr>
        <w:tabs>
          <w:tab w:val="num" w:pos="5040"/>
        </w:tabs>
        <w:ind w:left="5040" w:hanging="360"/>
      </w:pPr>
      <w:rPr>
        <w:rFonts w:ascii="Wingdings" w:hAnsi="Wingdings" w:hint="default"/>
      </w:rPr>
    </w:lvl>
    <w:lvl w:ilvl="7" w:tplc="9BD4B94A" w:tentative="1">
      <w:start w:val="1"/>
      <w:numFmt w:val="bullet"/>
      <w:lvlText w:val=""/>
      <w:lvlJc w:val="left"/>
      <w:pPr>
        <w:tabs>
          <w:tab w:val="num" w:pos="5760"/>
        </w:tabs>
        <w:ind w:left="5760" w:hanging="360"/>
      </w:pPr>
      <w:rPr>
        <w:rFonts w:ascii="Wingdings" w:hAnsi="Wingdings" w:hint="default"/>
      </w:rPr>
    </w:lvl>
    <w:lvl w:ilvl="8" w:tplc="FC06FB1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2D303E"/>
    <w:multiLevelType w:val="hybridMultilevel"/>
    <w:tmpl w:val="058078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2569A6"/>
    <w:multiLevelType w:val="hybridMultilevel"/>
    <w:tmpl w:val="AA68052E"/>
    <w:lvl w:ilvl="0" w:tplc="F64A36C0">
      <w:numFmt w:val="bullet"/>
      <w:lvlText w:val="•"/>
      <w:lvlJc w:val="left"/>
      <w:pPr>
        <w:ind w:left="1444" w:hanging="360"/>
      </w:pPr>
      <w:rPr>
        <w:rFonts w:ascii="Calibri" w:eastAsiaTheme="minorHAnsi" w:hAnsi="Calibri" w:cs="Calibri"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10" w15:restartNumberingAfterBreak="0">
    <w:nsid w:val="298B0618"/>
    <w:multiLevelType w:val="hybridMultilevel"/>
    <w:tmpl w:val="97C613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B45494"/>
    <w:multiLevelType w:val="hybridMultilevel"/>
    <w:tmpl w:val="E4286428"/>
    <w:lvl w:ilvl="0" w:tplc="EB2EC57A">
      <w:start w:val="1"/>
      <w:numFmt w:val="bullet"/>
      <w:lvlText w:val=""/>
      <w:lvlJc w:val="left"/>
      <w:pPr>
        <w:tabs>
          <w:tab w:val="num" w:pos="720"/>
        </w:tabs>
        <w:ind w:left="720" w:hanging="360"/>
      </w:pPr>
      <w:rPr>
        <w:rFonts w:ascii="Wingdings" w:hAnsi="Wingdings" w:hint="default"/>
      </w:rPr>
    </w:lvl>
    <w:lvl w:ilvl="1" w:tplc="924632EC">
      <w:start w:val="1"/>
      <w:numFmt w:val="bullet"/>
      <w:lvlText w:val=""/>
      <w:lvlJc w:val="left"/>
      <w:pPr>
        <w:tabs>
          <w:tab w:val="num" w:pos="1440"/>
        </w:tabs>
        <w:ind w:left="1440" w:hanging="360"/>
      </w:pPr>
      <w:rPr>
        <w:rFonts w:ascii="Wingdings" w:hAnsi="Wingdings" w:hint="default"/>
      </w:rPr>
    </w:lvl>
    <w:lvl w:ilvl="2" w:tplc="D30CF2B8" w:tentative="1">
      <w:start w:val="1"/>
      <w:numFmt w:val="bullet"/>
      <w:lvlText w:val=""/>
      <w:lvlJc w:val="left"/>
      <w:pPr>
        <w:tabs>
          <w:tab w:val="num" w:pos="2160"/>
        </w:tabs>
        <w:ind w:left="2160" w:hanging="360"/>
      </w:pPr>
      <w:rPr>
        <w:rFonts w:ascii="Wingdings" w:hAnsi="Wingdings" w:hint="default"/>
      </w:rPr>
    </w:lvl>
    <w:lvl w:ilvl="3" w:tplc="3092ADC8" w:tentative="1">
      <w:start w:val="1"/>
      <w:numFmt w:val="bullet"/>
      <w:lvlText w:val=""/>
      <w:lvlJc w:val="left"/>
      <w:pPr>
        <w:tabs>
          <w:tab w:val="num" w:pos="2880"/>
        </w:tabs>
        <w:ind w:left="2880" w:hanging="360"/>
      </w:pPr>
      <w:rPr>
        <w:rFonts w:ascii="Wingdings" w:hAnsi="Wingdings" w:hint="default"/>
      </w:rPr>
    </w:lvl>
    <w:lvl w:ilvl="4" w:tplc="66D2F234" w:tentative="1">
      <w:start w:val="1"/>
      <w:numFmt w:val="bullet"/>
      <w:lvlText w:val=""/>
      <w:lvlJc w:val="left"/>
      <w:pPr>
        <w:tabs>
          <w:tab w:val="num" w:pos="3600"/>
        </w:tabs>
        <w:ind w:left="3600" w:hanging="360"/>
      </w:pPr>
      <w:rPr>
        <w:rFonts w:ascii="Wingdings" w:hAnsi="Wingdings" w:hint="default"/>
      </w:rPr>
    </w:lvl>
    <w:lvl w:ilvl="5" w:tplc="40A0AC1E" w:tentative="1">
      <w:start w:val="1"/>
      <w:numFmt w:val="bullet"/>
      <w:lvlText w:val=""/>
      <w:lvlJc w:val="left"/>
      <w:pPr>
        <w:tabs>
          <w:tab w:val="num" w:pos="4320"/>
        </w:tabs>
        <w:ind w:left="4320" w:hanging="360"/>
      </w:pPr>
      <w:rPr>
        <w:rFonts w:ascii="Wingdings" w:hAnsi="Wingdings" w:hint="default"/>
      </w:rPr>
    </w:lvl>
    <w:lvl w:ilvl="6" w:tplc="7E2A8C28" w:tentative="1">
      <w:start w:val="1"/>
      <w:numFmt w:val="bullet"/>
      <w:lvlText w:val=""/>
      <w:lvlJc w:val="left"/>
      <w:pPr>
        <w:tabs>
          <w:tab w:val="num" w:pos="5040"/>
        </w:tabs>
        <w:ind w:left="5040" w:hanging="360"/>
      </w:pPr>
      <w:rPr>
        <w:rFonts w:ascii="Wingdings" w:hAnsi="Wingdings" w:hint="default"/>
      </w:rPr>
    </w:lvl>
    <w:lvl w:ilvl="7" w:tplc="86586876" w:tentative="1">
      <w:start w:val="1"/>
      <w:numFmt w:val="bullet"/>
      <w:lvlText w:val=""/>
      <w:lvlJc w:val="left"/>
      <w:pPr>
        <w:tabs>
          <w:tab w:val="num" w:pos="5760"/>
        </w:tabs>
        <w:ind w:left="5760" w:hanging="360"/>
      </w:pPr>
      <w:rPr>
        <w:rFonts w:ascii="Wingdings" w:hAnsi="Wingdings" w:hint="default"/>
      </w:rPr>
    </w:lvl>
    <w:lvl w:ilvl="8" w:tplc="FB0EFD2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4E31F0"/>
    <w:multiLevelType w:val="hybridMultilevel"/>
    <w:tmpl w:val="EE92DAA0"/>
    <w:lvl w:ilvl="0" w:tplc="E03CDF3E">
      <w:start w:val="1"/>
      <w:numFmt w:val="bullet"/>
      <w:lvlText w:val=""/>
      <w:lvlJc w:val="left"/>
      <w:pPr>
        <w:tabs>
          <w:tab w:val="num" w:pos="720"/>
        </w:tabs>
        <w:ind w:left="720" w:hanging="360"/>
      </w:pPr>
      <w:rPr>
        <w:rFonts w:ascii="Wingdings" w:hAnsi="Wingdings" w:hint="default"/>
      </w:rPr>
    </w:lvl>
    <w:lvl w:ilvl="1" w:tplc="10C260A6">
      <w:start w:val="1"/>
      <w:numFmt w:val="bullet"/>
      <w:lvlText w:val=""/>
      <w:lvlJc w:val="left"/>
      <w:pPr>
        <w:tabs>
          <w:tab w:val="num" w:pos="1440"/>
        </w:tabs>
        <w:ind w:left="1440" w:hanging="360"/>
      </w:pPr>
      <w:rPr>
        <w:rFonts w:ascii="Wingdings" w:hAnsi="Wingdings" w:hint="default"/>
      </w:rPr>
    </w:lvl>
    <w:lvl w:ilvl="2" w:tplc="140EC436" w:tentative="1">
      <w:start w:val="1"/>
      <w:numFmt w:val="bullet"/>
      <w:lvlText w:val=""/>
      <w:lvlJc w:val="left"/>
      <w:pPr>
        <w:tabs>
          <w:tab w:val="num" w:pos="2160"/>
        </w:tabs>
        <w:ind w:left="2160" w:hanging="360"/>
      </w:pPr>
      <w:rPr>
        <w:rFonts w:ascii="Wingdings" w:hAnsi="Wingdings" w:hint="default"/>
      </w:rPr>
    </w:lvl>
    <w:lvl w:ilvl="3" w:tplc="CD1C318A" w:tentative="1">
      <w:start w:val="1"/>
      <w:numFmt w:val="bullet"/>
      <w:lvlText w:val=""/>
      <w:lvlJc w:val="left"/>
      <w:pPr>
        <w:tabs>
          <w:tab w:val="num" w:pos="2880"/>
        </w:tabs>
        <w:ind w:left="2880" w:hanging="360"/>
      </w:pPr>
      <w:rPr>
        <w:rFonts w:ascii="Wingdings" w:hAnsi="Wingdings" w:hint="default"/>
      </w:rPr>
    </w:lvl>
    <w:lvl w:ilvl="4" w:tplc="CA584858" w:tentative="1">
      <w:start w:val="1"/>
      <w:numFmt w:val="bullet"/>
      <w:lvlText w:val=""/>
      <w:lvlJc w:val="left"/>
      <w:pPr>
        <w:tabs>
          <w:tab w:val="num" w:pos="3600"/>
        </w:tabs>
        <w:ind w:left="3600" w:hanging="360"/>
      </w:pPr>
      <w:rPr>
        <w:rFonts w:ascii="Wingdings" w:hAnsi="Wingdings" w:hint="default"/>
      </w:rPr>
    </w:lvl>
    <w:lvl w:ilvl="5" w:tplc="B4AEF09A" w:tentative="1">
      <w:start w:val="1"/>
      <w:numFmt w:val="bullet"/>
      <w:lvlText w:val=""/>
      <w:lvlJc w:val="left"/>
      <w:pPr>
        <w:tabs>
          <w:tab w:val="num" w:pos="4320"/>
        </w:tabs>
        <w:ind w:left="4320" w:hanging="360"/>
      </w:pPr>
      <w:rPr>
        <w:rFonts w:ascii="Wingdings" w:hAnsi="Wingdings" w:hint="default"/>
      </w:rPr>
    </w:lvl>
    <w:lvl w:ilvl="6" w:tplc="CED45424" w:tentative="1">
      <w:start w:val="1"/>
      <w:numFmt w:val="bullet"/>
      <w:lvlText w:val=""/>
      <w:lvlJc w:val="left"/>
      <w:pPr>
        <w:tabs>
          <w:tab w:val="num" w:pos="5040"/>
        </w:tabs>
        <w:ind w:left="5040" w:hanging="360"/>
      </w:pPr>
      <w:rPr>
        <w:rFonts w:ascii="Wingdings" w:hAnsi="Wingdings" w:hint="default"/>
      </w:rPr>
    </w:lvl>
    <w:lvl w:ilvl="7" w:tplc="5BC4F756" w:tentative="1">
      <w:start w:val="1"/>
      <w:numFmt w:val="bullet"/>
      <w:lvlText w:val=""/>
      <w:lvlJc w:val="left"/>
      <w:pPr>
        <w:tabs>
          <w:tab w:val="num" w:pos="5760"/>
        </w:tabs>
        <w:ind w:left="5760" w:hanging="360"/>
      </w:pPr>
      <w:rPr>
        <w:rFonts w:ascii="Wingdings" w:hAnsi="Wingdings" w:hint="default"/>
      </w:rPr>
    </w:lvl>
    <w:lvl w:ilvl="8" w:tplc="5C9C494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240E39"/>
    <w:multiLevelType w:val="hybridMultilevel"/>
    <w:tmpl w:val="542EE3D4"/>
    <w:lvl w:ilvl="0" w:tplc="08090001">
      <w:start w:val="1"/>
      <w:numFmt w:val="bullet"/>
      <w:lvlText w:val=""/>
      <w:lvlJc w:val="left"/>
      <w:pPr>
        <w:ind w:left="720" w:hanging="360"/>
      </w:pPr>
      <w:rPr>
        <w:rFonts w:ascii="Symbol" w:hAnsi="Symbol" w:hint="default"/>
      </w:rPr>
    </w:lvl>
    <w:lvl w:ilvl="1" w:tplc="F64A36C0">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423ECB"/>
    <w:multiLevelType w:val="hybridMultilevel"/>
    <w:tmpl w:val="7FD0B89E"/>
    <w:lvl w:ilvl="0" w:tplc="F6ACBD60">
      <w:start w:val="1"/>
      <w:numFmt w:val="bullet"/>
      <w:lvlText w:val=""/>
      <w:lvlJc w:val="left"/>
      <w:pPr>
        <w:tabs>
          <w:tab w:val="num" w:pos="720"/>
        </w:tabs>
        <w:ind w:left="720" w:hanging="360"/>
      </w:pPr>
      <w:rPr>
        <w:rFonts w:ascii="Wingdings" w:hAnsi="Wingdings" w:hint="default"/>
      </w:rPr>
    </w:lvl>
    <w:lvl w:ilvl="1" w:tplc="C48A6BE4">
      <w:start w:val="1"/>
      <w:numFmt w:val="bullet"/>
      <w:lvlText w:val=""/>
      <w:lvlJc w:val="left"/>
      <w:pPr>
        <w:tabs>
          <w:tab w:val="num" w:pos="1440"/>
        </w:tabs>
        <w:ind w:left="1440" w:hanging="360"/>
      </w:pPr>
      <w:rPr>
        <w:rFonts w:ascii="Wingdings" w:hAnsi="Wingdings" w:hint="default"/>
      </w:rPr>
    </w:lvl>
    <w:lvl w:ilvl="2" w:tplc="AB1CF048" w:tentative="1">
      <w:start w:val="1"/>
      <w:numFmt w:val="bullet"/>
      <w:lvlText w:val=""/>
      <w:lvlJc w:val="left"/>
      <w:pPr>
        <w:tabs>
          <w:tab w:val="num" w:pos="2160"/>
        </w:tabs>
        <w:ind w:left="2160" w:hanging="360"/>
      </w:pPr>
      <w:rPr>
        <w:rFonts w:ascii="Wingdings" w:hAnsi="Wingdings" w:hint="default"/>
      </w:rPr>
    </w:lvl>
    <w:lvl w:ilvl="3" w:tplc="A8C4D100" w:tentative="1">
      <w:start w:val="1"/>
      <w:numFmt w:val="bullet"/>
      <w:lvlText w:val=""/>
      <w:lvlJc w:val="left"/>
      <w:pPr>
        <w:tabs>
          <w:tab w:val="num" w:pos="2880"/>
        </w:tabs>
        <w:ind w:left="2880" w:hanging="360"/>
      </w:pPr>
      <w:rPr>
        <w:rFonts w:ascii="Wingdings" w:hAnsi="Wingdings" w:hint="default"/>
      </w:rPr>
    </w:lvl>
    <w:lvl w:ilvl="4" w:tplc="6DB4F0A8" w:tentative="1">
      <w:start w:val="1"/>
      <w:numFmt w:val="bullet"/>
      <w:lvlText w:val=""/>
      <w:lvlJc w:val="left"/>
      <w:pPr>
        <w:tabs>
          <w:tab w:val="num" w:pos="3600"/>
        </w:tabs>
        <w:ind w:left="3600" w:hanging="360"/>
      </w:pPr>
      <w:rPr>
        <w:rFonts w:ascii="Wingdings" w:hAnsi="Wingdings" w:hint="default"/>
      </w:rPr>
    </w:lvl>
    <w:lvl w:ilvl="5" w:tplc="F73E9CF6" w:tentative="1">
      <w:start w:val="1"/>
      <w:numFmt w:val="bullet"/>
      <w:lvlText w:val=""/>
      <w:lvlJc w:val="left"/>
      <w:pPr>
        <w:tabs>
          <w:tab w:val="num" w:pos="4320"/>
        </w:tabs>
        <w:ind w:left="4320" w:hanging="360"/>
      </w:pPr>
      <w:rPr>
        <w:rFonts w:ascii="Wingdings" w:hAnsi="Wingdings" w:hint="default"/>
      </w:rPr>
    </w:lvl>
    <w:lvl w:ilvl="6" w:tplc="2A6CF676" w:tentative="1">
      <w:start w:val="1"/>
      <w:numFmt w:val="bullet"/>
      <w:lvlText w:val=""/>
      <w:lvlJc w:val="left"/>
      <w:pPr>
        <w:tabs>
          <w:tab w:val="num" w:pos="5040"/>
        </w:tabs>
        <w:ind w:left="5040" w:hanging="360"/>
      </w:pPr>
      <w:rPr>
        <w:rFonts w:ascii="Wingdings" w:hAnsi="Wingdings" w:hint="default"/>
      </w:rPr>
    </w:lvl>
    <w:lvl w:ilvl="7" w:tplc="B2BC736E" w:tentative="1">
      <w:start w:val="1"/>
      <w:numFmt w:val="bullet"/>
      <w:lvlText w:val=""/>
      <w:lvlJc w:val="left"/>
      <w:pPr>
        <w:tabs>
          <w:tab w:val="num" w:pos="5760"/>
        </w:tabs>
        <w:ind w:left="5760" w:hanging="360"/>
      </w:pPr>
      <w:rPr>
        <w:rFonts w:ascii="Wingdings" w:hAnsi="Wingdings" w:hint="default"/>
      </w:rPr>
    </w:lvl>
    <w:lvl w:ilvl="8" w:tplc="9C12ECC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9358EC"/>
    <w:multiLevelType w:val="hybridMultilevel"/>
    <w:tmpl w:val="514E9CDA"/>
    <w:lvl w:ilvl="0" w:tplc="E59E5D3A">
      <w:start w:val="1"/>
      <w:numFmt w:val="bullet"/>
      <w:lvlText w:val=""/>
      <w:lvlJc w:val="left"/>
      <w:pPr>
        <w:tabs>
          <w:tab w:val="num" w:pos="720"/>
        </w:tabs>
        <w:ind w:left="720" w:hanging="360"/>
      </w:pPr>
      <w:rPr>
        <w:rFonts w:ascii="Wingdings" w:hAnsi="Wingdings" w:hint="default"/>
      </w:rPr>
    </w:lvl>
    <w:lvl w:ilvl="1" w:tplc="E7C4E5BA">
      <w:start w:val="1"/>
      <w:numFmt w:val="bullet"/>
      <w:lvlText w:val=""/>
      <w:lvlJc w:val="left"/>
      <w:pPr>
        <w:tabs>
          <w:tab w:val="num" w:pos="1440"/>
        </w:tabs>
        <w:ind w:left="1440" w:hanging="360"/>
      </w:pPr>
      <w:rPr>
        <w:rFonts w:ascii="Wingdings" w:hAnsi="Wingdings" w:hint="default"/>
      </w:rPr>
    </w:lvl>
    <w:lvl w:ilvl="2" w:tplc="8B9C412E" w:tentative="1">
      <w:start w:val="1"/>
      <w:numFmt w:val="bullet"/>
      <w:lvlText w:val=""/>
      <w:lvlJc w:val="left"/>
      <w:pPr>
        <w:tabs>
          <w:tab w:val="num" w:pos="2160"/>
        </w:tabs>
        <w:ind w:left="2160" w:hanging="360"/>
      </w:pPr>
      <w:rPr>
        <w:rFonts w:ascii="Wingdings" w:hAnsi="Wingdings" w:hint="default"/>
      </w:rPr>
    </w:lvl>
    <w:lvl w:ilvl="3" w:tplc="0100ACE8" w:tentative="1">
      <w:start w:val="1"/>
      <w:numFmt w:val="bullet"/>
      <w:lvlText w:val=""/>
      <w:lvlJc w:val="left"/>
      <w:pPr>
        <w:tabs>
          <w:tab w:val="num" w:pos="2880"/>
        </w:tabs>
        <w:ind w:left="2880" w:hanging="360"/>
      </w:pPr>
      <w:rPr>
        <w:rFonts w:ascii="Wingdings" w:hAnsi="Wingdings" w:hint="default"/>
      </w:rPr>
    </w:lvl>
    <w:lvl w:ilvl="4" w:tplc="EBFE2BFA" w:tentative="1">
      <w:start w:val="1"/>
      <w:numFmt w:val="bullet"/>
      <w:lvlText w:val=""/>
      <w:lvlJc w:val="left"/>
      <w:pPr>
        <w:tabs>
          <w:tab w:val="num" w:pos="3600"/>
        </w:tabs>
        <w:ind w:left="3600" w:hanging="360"/>
      </w:pPr>
      <w:rPr>
        <w:rFonts w:ascii="Wingdings" w:hAnsi="Wingdings" w:hint="default"/>
      </w:rPr>
    </w:lvl>
    <w:lvl w:ilvl="5" w:tplc="8EC0F66E" w:tentative="1">
      <w:start w:val="1"/>
      <w:numFmt w:val="bullet"/>
      <w:lvlText w:val=""/>
      <w:lvlJc w:val="left"/>
      <w:pPr>
        <w:tabs>
          <w:tab w:val="num" w:pos="4320"/>
        </w:tabs>
        <w:ind w:left="4320" w:hanging="360"/>
      </w:pPr>
      <w:rPr>
        <w:rFonts w:ascii="Wingdings" w:hAnsi="Wingdings" w:hint="default"/>
      </w:rPr>
    </w:lvl>
    <w:lvl w:ilvl="6" w:tplc="916C7AFA" w:tentative="1">
      <w:start w:val="1"/>
      <w:numFmt w:val="bullet"/>
      <w:lvlText w:val=""/>
      <w:lvlJc w:val="left"/>
      <w:pPr>
        <w:tabs>
          <w:tab w:val="num" w:pos="5040"/>
        </w:tabs>
        <w:ind w:left="5040" w:hanging="360"/>
      </w:pPr>
      <w:rPr>
        <w:rFonts w:ascii="Wingdings" w:hAnsi="Wingdings" w:hint="default"/>
      </w:rPr>
    </w:lvl>
    <w:lvl w:ilvl="7" w:tplc="705CEF2C" w:tentative="1">
      <w:start w:val="1"/>
      <w:numFmt w:val="bullet"/>
      <w:lvlText w:val=""/>
      <w:lvlJc w:val="left"/>
      <w:pPr>
        <w:tabs>
          <w:tab w:val="num" w:pos="5760"/>
        </w:tabs>
        <w:ind w:left="5760" w:hanging="360"/>
      </w:pPr>
      <w:rPr>
        <w:rFonts w:ascii="Wingdings" w:hAnsi="Wingdings" w:hint="default"/>
      </w:rPr>
    </w:lvl>
    <w:lvl w:ilvl="8" w:tplc="F5C657E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2116A8"/>
    <w:multiLevelType w:val="hybridMultilevel"/>
    <w:tmpl w:val="A18059E6"/>
    <w:lvl w:ilvl="0" w:tplc="4C92D598">
      <w:start w:val="1"/>
      <w:numFmt w:val="bullet"/>
      <w:lvlText w:val=""/>
      <w:lvlJc w:val="left"/>
      <w:pPr>
        <w:tabs>
          <w:tab w:val="num" w:pos="720"/>
        </w:tabs>
        <w:ind w:left="720" w:hanging="360"/>
      </w:pPr>
      <w:rPr>
        <w:rFonts w:ascii="Wingdings" w:hAnsi="Wingdings" w:hint="default"/>
      </w:rPr>
    </w:lvl>
    <w:lvl w:ilvl="1" w:tplc="E06E6BF0">
      <w:start w:val="1"/>
      <w:numFmt w:val="bullet"/>
      <w:lvlText w:val=""/>
      <w:lvlJc w:val="left"/>
      <w:pPr>
        <w:tabs>
          <w:tab w:val="num" w:pos="1440"/>
        </w:tabs>
        <w:ind w:left="1440" w:hanging="360"/>
      </w:pPr>
      <w:rPr>
        <w:rFonts w:ascii="Wingdings" w:hAnsi="Wingdings" w:hint="default"/>
      </w:rPr>
    </w:lvl>
    <w:lvl w:ilvl="2" w:tplc="61DA4B6C" w:tentative="1">
      <w:start w:val="1"/>
      <w:numFmt w:val="bullet"/>
      <w:lvlText w:val=""/>
      <w:lvlJc w:val="left"/>
      <w:pPr>
        <w:tabs>
          <w:tab w:val="num" w:pos="2160"/>
        </w:tabs>
        <w:ind w:left="2160" w:hanging="360"/>
      </w:pPr>
      <w:rPr>
        <w:rFonts w:ascii="Wingdings" w:hAnsi="Wingdings" w:hint="default"/>
      </w:rPr>
    </w:lvl>
    <w:lvl w:ilvl="3" w:tplc="DDA253DE" w:tentative="1">
      <w:start w:val="1"/>
      <w:numFmt w:val="bullet"/>
      <w:lvlText w:val=""/>
      <w:lvlJc w:val="left"/>
      <w:pPr>
        <w:tabs>
          <w:tab w:val="num" w:pos="2880"/>
        </w:tabs>
        <w:ind w:left="2880" w:hanging="360"/>
      </w:pPr>
      <w:rPr>
        <w:rFonts w:ascii="Wingdings" w:hAnsi="Wingdings" w:hint="default"/>
      </w:rPr>
    </w:lvl>
    <w:lvl w:ilvl="4" w:tplc="EC369848" w:tentative="1">
      <w:start w:val="1"/>
      <w:numFmt w:val="bullet"/>
      <w:lvlText w:val=""/>
      <w:lvlJc w:val="left"/>
      <w:pPr>
        <w:tabs>
          <w:tab w:val="num" w:pos="3600"/>
        </w:tabs>
        <w:ind w:left="3600" w:hanging="360"/>
      </w:pPr>
      <w:rPr>
        <w:rFonts w:ascii="Wingdings" w:hAnsi="Wingdings" w:hint="default"/>
      </w:rPr>
    </w:lvl>
    <w:lvl w:ilvl="5" w:tplc="A710A95A" w:tentative="1">
      <w:start w:val="1"/>
      <w:numFmt w:val="bullet"/>
      <w:lvlText w:val=""/>
      <w:lvlJc w:val="left"/>
      <w:pPr>
        <w:tabs>
          <w:tab w:val="num" w:pos="4320"/>
        </w:tabs>
        <w:ind w:left="4320" w:hanging="360"/>
      </w:pPr>
      <w:rPr>
        <w:rFonts w:ascii="Wingdings" w:hAnsi="Wingdings" w:hint="default"/>
      </w:rPr>
    </w:lvl>
    <w:lvl w:ilvl="6" w:tplc="931049CA" w:tentative="1">
      <w:start w:val="1"/>
      <w:numFmt w:val="bullet"/>
      <w:lvlText w:val=""/>
      <w:lvlJc w:val="left"/>
      <w:pPr>
        <w:tabs>
          <w:tab w:val="num" w:pos="5040"/>
        </w:tabs>
        <w:ind w:left="5040" w:hanging="360"/>
      </w:pPr>
      <w:rPr>
        <w:rFonts w:ascii="Wingdings" w:hAnsi="Wingdings" w:hint="default"/>
      </w:rPr>
    </w:lvl>
    <w:lvl w:ilvl="7" w:tplc="4E4C3D08" w:tentative="1">
      <w:start w:val="1"/>
      <w:numFmt w:val="bullet"/>
      <w:lvlText w:val=""/>
      <w:lvlJc w:val="left"/>
      <w:pPr>
        <w:tabs>
          <w:tab w:val="num" w:pos="5760"/>
        </w:tabs>
        <w:ind w:left="5760" w:hanging="360"/>
      </w:pPr>
      <w:rPr>
        <w:rFonts w:ascii="Wingdings" w:hAnsi="Wingdings" w:hint="default"/>
      </w:rPr>
    </w:lvl>
    <w:lvl w:ilvl="8" w:tplc="B54EE25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2F365A"/>
    <w:multiLevelType w:val="hybridMultilevel"/>
    <w:tmpl w:val="C6568D3E"/>
    <w:lvl w:ilvl="0" w:tplc="0E2E4DBC">
      <w:start w:val="1"/>
      <w:numFmt w:val="bullet"/>
      <w:lvlText w:val=""/>
      <w:lvlJc w:val="left"/>
      <w:pPr>
        <w:tabs>
          <w:tab w:val="num" w:pos="720"/>
        </w:tabs>
        <w:ind w:left="720" w:hanging="360"/>
      </w:pPr>
      <w:rPr>
        <w:rFonts w:ascii="Wingdings" w:hAnsi="Wingdings" w:hint="default"/>
      </w:rPr>
    </w:lvl>
    <w:lvl w:ilvl="1" w:tplc="8C7CFD5E">
      <w:start w:val="1"/>
      <w:numFmt w:val="bullet"/>
      <w:lvlText w:val=""/>
      <w:lvlJc w:val="left"/>
      <w:pPr>
        <w:tabs>
          <w:tab w:val="num" w:pos="1440"/>
        </w:tabs>
        <w:ind w:left="1440" w:hanging="360"/>
      </w:pPr>
      <w:rPr>
        <w:rFonts w:ascii="Wingdings" w:hAnsi="Wingdings" w:hint="default"/>
      </w:rPr>
    </w:lvl>
    <w:lvl w:ilvl="2" w:tplc="8B2694A4" w:tentative="1">
      <w:start w:val="1"/>
      <w:numFmt w:val="bullet"/>
      <w:lvlText w:val=""/>
      <w:lvlJc w:val="left"/>
      <w:pPr>
        <w:tabs>
          <w:tab w:val="num" w:pos="2160"/>
        </w:tabs>
        <w:ind w:left="2160" w:hanging="360"/>
      </w:pPr>
      <w:rPr>
        <w:rFonts w:ascii="Wingdings" w:hAnsi="Wingdings" w:hint="default"/>
      </w:rPr>
    </w:lvl>
    <w:lvl w:ilvl="3" w:tplc="D2082DA6" w:tentative="1">
      <w:start w:val="1"/>
      <w:numFmt w:val="bullet"/>
      <w:lvlText w:val=""/>
      <w:lvlJc w:val="left"/>
      <w:pPr>
        <w:tabs>
          <w:tab w:val="num" w:pos="2880"/>
        </w:tabs>
        <w:ind w:left="2880" w:hanging="360"/>
      </w:pPr>
      <w:rPr>
        <w:rFonts w:ascii="Wingdings" w:hAnsi="Wingdings" w:hint="default"/>
      </w:rPr>
    </w:lvl>
    <w:lvl w:ilvl="4" w:tplc="82462822" w:tentative="1">
      <w:start w:val="1"/>
      <w:numFmt w:val="bullet"/>
      <w:lvlText w:val=""/>
      <w:lvlJc w:val="left"/>
      <w:pPr>
        <w:tabs>
          <w:tab w:val="num" w:pos="3600"/>
        </w:tabs>
        <w:ind w:left="3600" w:hanging="360"/>
      </w:pPr>
      <w:rPr>
        <w:rFonts w:ascii="Wingdings" w:hAnsi="Wingdings" w:hint="default"/>
      </w:rPr>
    </w:lvl>
    <w:lvl w:ilvl="5" w:tplc="1ACC57B6" w:tentative="1">
      <w:start w:val="1"/>
      <w:numFmt w:val="bullet"/>
      <w:lvlText w:val=""/>
      <w:lvlJc w:val="left"/>
      <w:pPr>
        <w:tabs>
          <w:tab w:val="num" w:pos="4320"/>
        </w:tabs>
        <w:ind w:left="4320" w:hanging="360"/>
      </w:pPr>
      <w:rPr>
        <w:rFonts w:ascii="Wingdings" w:hAnsi="Wingdings" w:hint="default"/>
      </w:rPr>
    </w:lvl>
    <w:lvl w:ilvl="6" w:tplc="42BA5E5C" w:tentative="1">
      <w:start w:val="1"/>
      <w:numFmt w:val="bullet"/>
      <w:lvlText w:val=""/>
      <w:lvlJc w:val="left"/>
      <w:pPr>
        <w:tabs>
          <w:tab w:val="num" w:pos="5040"/>
        </w:tabs>
        <w:ind w:left="5040" w:hanging="360"/>
      </w:pPr>
      <w:rPr>
        <w:rFonts w:ascii="Wingdings" w:hAnsi="Wingdings" w:hint="default"/>
      </w:rPr>
    </w:lvl>
    <w:lvl w:ilvl="7" w:tplc="7DBAC400" w:tentative="1">
      <w:start w:val="1"/>
      <w:numFmt w:val="bullet"/>
      <w:lvlText w:val=""/>
      <w:lvlJc w:val="left"/>
      <w:pPr>
        <w:tabs>
          <w:tab w:val="num" w:pos="5760"/>
        </w:tabs>
        <w:ind w:left="5760" w:hanging="360"/>
      </w:pPr>
      <w:rPr>
        <w:rFonts w:ascii="Wingdings" w:hAnsi="Wingdings" w:hint="default"/>
      </w:rPr>
    </w:lvl>
    <w:lvl w:ilvl="8" w:tplc="EBD4CA4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D50843"/>
    <w:multiLevelType w:val="hybridMultilevel"/>
    <w:tmpl w:val="21BEC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4A4B87"/>
    <w:multiLevelType w:val="hybridMultilevel"/>
    <w:tmpl w:val="29783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670F87"/>
    <w:multiLevelType w:val="hybridMultilevel"/>
    <w:tmpl w:val="FD762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30783C"/>
    <w:multiLevelType w:val="hybridMultilevel"/>
    <w:tmpl w:val="C7F4920C"/>
    <w:lvl w:ilvl="0" w:tplc="5CEC3BCE">
      <w:start w:val="1"/>
      <w:numFmt w:val="bullet"/>
      <w:lvlText w:val=""/>
      <w:lvlJc w:val="left"/>
      <w:pPr>
        <w:tabs>
          <w:tab w:val="num" w:pos="720"/>
        </w:tabs>
        <w:ind w:left="720" w:hanging="360"/>
      </w:pPr>
      <w:rPr>
        <w:rFonts w:ascii="Wingdings" w:hAnsi="Wingdings" w:hint="default"/>
      </w:rPr>
    </w:lvl>
    <w:lvl w:ilvl="1" w:tplc="C624E022">
      <w:start w:val="1"/>
      <w:numFmt w:val="bullet"/>
      <w:lvlText w:val=""/>
      <w:lvlJc w:val="left"/>
      <w:pPr>
        <w:tabs>
          <w:tab w:val="num" w:pos="1440"/>
        </w:tabs>
        <w:ind w:left="1440" w:hanging="360"/>
      </w:pPr>
      <w:rPr>
        <w:rFonts w:ascii="Wingdings" w:hAnsi="Wingdings" w:hint="default"/>
      </w:rPr>
    </w:lvl>
    <w:lvl w:ilvl="2" w:tplc="F72261AC" w:tentative="1">
      <w:start w:val="1"/>
      <w:numFmt w:val="bullet"/>
      <w:lvlText w:val=""/>
      <w:lvlJc w:val="left"/>
      <w:pPr>
        <w:tabs>
          <w:tab w:val="num" w:pos="2160"/>
        </w:tabs>
        <w:ind w:left="2160" w:hanging="360"/>
      </w:pPr>
      <w:rPr>
        <w:rFonts w:ascii="Wingdings" w:hAnsi="Wingdings" w:hint="default"/>
      </w:rPr>
    </w:lvl>
    <w:lvl w:ilvl="3" w:tplc="7872442C" w:tentative="1">
      <w:start w:val="1"/>
      <w:numFmt w:val="bullet"/>
      <w:lvlText w:val=""/>
      <w:lvlJc w:val="left"/>
      <w:pPr>
        <w:tabs>
          <w:tab w:val="num" w:pos="2880"/>
        </w:tabs>
        <w:ind w:left="2880" w:hanging="360"/>
      </w:pPr>
      <w:rPr>
        <w:rFonts w:ascii="Wingdings" w:hAnsi="Wingdings" w:hint="default"/>
      </w:rPr>
    </w:lvl>
    <w:lvl w:ilvl="4" w:tplc="AE986AC0" w:tentative="1">
      <w:start w:val="1"/>
      <w:numFmt w:val="bullet"/>
      <w:lvlText w:val=""/>
      <w:lvlJc w:val="left"/>
      <w:pPr>
        <w:tabs>
          <w:tab w:val="num" w:pos="3600"/>
        </w:tabs>
        <w:ind w:left="3600" w:hanging="360"/>
      </w:pPr>
      <w:rPr>
        <w:rFonts w:ascii="Wingdings" w:hAnsi="Wingdings" w:hint="default"/>
      </w:rPr>
    </w:lvl>
    <w:lvl w:ilvl="5" w:tplc="AD74E2CA" w:tentative="1">
      <w:start w:val="1"/>
      <w:numFmt w:val="bullet"/>
      <w:lvlText w:val=""/>
      <w:lvlJc w:val="left"/>
      <w:pPr>
        <w:tabs>
          <w:tab w:val="num" w:pos="4320"/>
        </w:tabs>
        <w:ind w:left="4320" w:hanging="360"/>
      </w:pPr>
      <w:rPr>
        <w:rFonts w:ascii="Wingdings" w:hAnsi="Wingdings" w:hint="default"/>
      </w:rPr>
    </w:lvl>
    <w:lvl w:ilvl="6" w:tplc="0DDAE06C" w:tentative="1">
      <w:start w:val="1"/>
      <w:numFmt w:val="bullet"/>
      <w:lvlText w:val=""/>
      <w:lvlJc w:val="left"/>
      <w:pPr>
        <w:tabs>
          <w:tab w:val="num" w:pos="5040"/>
        </w:tabs>
        <w:ind w:left="5040" w:hanging="360"/>
      </w:pPr>
      <w:rPr>
        <w:rFonts w:ascii="Wingdings" w:hAnsi="Wingdings" w:hint="default"/>
      </w:rPr>
    </w:lvl>
    <w:lvl w:ilvl="7" w:tplc="2EE0C6B6" w:tentative="1">
      <w:start w:val="1"/>
      <w:numFmt w:val="bullet"/>
      <w:lvlText w:val=""/>
      <w:lvlJc w:val="left"/>
      <w:pPr>
        <w:tabs>
          <w:tab w:val="num" w:pos="5760"/>
        </w:tabs>
        <w:ind w:left="5760" w:hanging="360"/>
      </w:pPr>
      <w:rPr>
        <w:rFonts w:ascii="Wingdings" w:hAnsi="Wingdings" w:hint="default"/>
      </w:rPr>
    </w:lvl>
    <w:lvl w:ilvl="8" w:tplc="D3482EF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04043A"/>
    <w:multiLevelType w:val="hybridMultilevel"/>
    <w:tmpl w:val="8B4C7FB8"/>
    <w:lvl w:ilvl="0" w:tplc="266C53DE">
      <w:start w:val="1"/>
      <w:numFmt w:val="bullet"/>
      <w:lvlText w:val=""/>
      <w:lvlJc w:val="left"/>
      <w:pPr>
        <w:tabs>
          <w:tab w:val="num" w:pos="720"/>
        </w:tabs>
        <w:ind w:left="720" w:hanging="360"/>
      </w:pPr>
      <w:rPr>
        <w:rFonts w:ascii="Wingdings" w:hAnsi="Wingdings" w:hint="default"/>
      </w:rPr>
    </w:lvl>
    <w:lvl w:ilvl="1" w:tplc="05F26CB8">
      <w:start w:val="1"/>
      <w:numFmt w:val="bullet"/>
      <w:lvlText w:val=""/>
      <w:lvlJc w:val="left"/>
      <w:pPr>
        <w:tabs>
          <w:tab w:val="num" w:pos="1440"/>
        </w:tabs>
        <w:ind w:left="1440" w:hanging="360"/>
      </w:pPr>
      <w:rPr>
        <w:rFonts w:ascii="Wingdings" w:hAnsi="Wingdings" w:hint="default"/>
      </w:rPr>
    </w:lvl>
    <w:lvl w:ilvl="2" w:tplc="62220ACE" w:tentative="1">
      <w:start w:val="1"/>
      <w:numFmt w:val="bullet"/>
      <w:lvlText w:val=""/>
      <w:lvlJc w:val="left"/>
      <w:pPr>
        <w:tabs>
          <w:tab w:val="num" w:pos="2160"/>
        </w:tabs>
        <w:ind w:left="2160" w:hanging="360"/>
      </w:pPr>
      <w:rPr>
        <w:rFonts w:ascii="Wingdings" w:hAnsi="Wingdings" w:hint="default"/>
      </w:rPr>
    </w:lvl>
    <w:lvl w:ilvl="3" w:tplc="CAB63B8C" w:tentative="1">
      <w:start w:val="1"/>
      <w:numFmt w:val="bullet"/>
      <w:lvlText w:val=""/>
      <w:lvlJc w:val="left"/>
      <w:pPr>
        <w:tabs>
          <w:tab w:val="num" w:pos="2880"/>
        </w:tabs>
        <w:ind w:left="2880" w:hanging="360"/>
      </w:pPr>
      <w:rPr>
        <w:rFonts w:ascii="Wingdings" w:hAnsi="Wingdings" w:hint="default"/>
      </w:rPr>
    </w:lvl>
    <w:lvl w:ilvl="4" w:tplc="E48EB7B0" w:tentative="1">
      <w:start w:val="1"/>
      <w:numFmt w:val="bullet"/>
      <w:lvlText w:val=""/>
      <w:lvlJc w:val="left"/>
      <w:pPr>
        <w:tabs>
          <w:tab w:val="num" w:pos="3600"/>
        </w:tabs>
        <w:ind w:left="3600" w:hanging="360"/>
      </w:pPr>
      <w:rPr>
        <w:rFonts w:ascii="Wingdings" w:hAnsi="Wingdings" w:hint="default"/>
      </w:rPr>
    </w:lvl>
    <w:lvl w:ilvl="5" w:tplc="93CA21EE" w:tentative="1">
      <w:start w:val="1"/>
      <w:numFmt w:val="bullet"/>
      <w:lvlText w:val=""/>
      <w:lvlJc w:val="left"/>
      <w:pPr>
        <w:tabs>
          <w:tab w:val="num" w:pos="4320"/>
        </w:tabs>
        <w:ind w:left="4320" w:hanging="360"/>
      </w:pPr>
      <w:rPr>
        <w:rFonts w:ascii="Wingdings" w:hAnsi="Wingdings" w:hint="default"/>
      </w:rPr>
    </w:lvl>
    <w:lvl w:ilvl="6" w:tplc="EB361608" w:tentative="1">
      <w:start w:val="1"/>
      <w:numFmt w:val="bullet"/>
      <w:lvlText w:val=""/>
      <w:lvlJc w:val="left"/>
      <w:pPr>
        <w:tabs>
          <w:tab w:val="num" w:pos="5040"/>
        </w:tabs>
        <w:ind w:left="5040" w:hanging="360"/>
      </w:pPr>
      <w:rPr>
        <w:rFonts w:ascii="Wingdings" w:hAnsi="Wingdings" w:hint="default"/>
      </w:rPr>
    </w:lvl>
    <w:lvl w:ilvl="7" w:tplc="AE58F968" w:tentative="1">
      <w:start w:val="1"/>
      <w:numFmt w:val="bullet"/>
      <w:lvlText w:val=""/>
      <w:lvlJc w:val="left"/>
      <w:pPr>
        <w:tabs>
          <w:tab w:val="num" w:pos="5760"/>
        </w:tabs>
        <w:ind w:left="5760" w:hanging="360"/>
      </w:pPr>
      <w:rPr>
        <w:rFonts w:ascii="Wingdings" w:hAnsi="Wingdings" w:hint="default"/>
      </w:rPr>
    </w:lvl>
    <w:lvl w:ilvl="8" w:tplc="D678354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DE7F76"/>
    <w:multiLevelType w:val="hybridMultilevel"/>
    <w:tmpl w:val="2B4C7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810FB5"/>
    <w:multiLevelType w:val="hybridMultilevel"/>
    <w:tmpl w:val="7902B1AE"/>
    <w:lvl w:ilvl="0" w:tplc="F76EDAFA">
      <w:start w:val="1"/>
      <w:numFmt w:val="bullet"/>
      <w:lvlText w:val=""/>
      <w:lvlJc w:val="left"/>
      <w:pPr>
        <w:tabs>
          <w:tab w:val="num" w:pos="720"/>
        </w:tabs>
        <w:ind w:left="720" w:hanging="360"/>
      </w:pPr>
      <w:rPr>
        <w:rFonts w:ascii="Wingdings" w:hAnsi="Wingdings" w:hint="default"/>
      </w:rPr>
    </w:lvl>
    <w:lvl w:ilvl="1" w:tplc="254E911A">
      <w:start w:val="1"/>
      <w:numFmt w:val="bullet"/>
      <w:lvlText w:val=""/>
      <w:lvlJc w:val="left"/>
      <w:pPr>
        <w:tabs>
          <w:tab w:val="num" w:pos="1440"/>
        </w:tabs>
        <w:ind w:left="1440" w:hanging="360"/>
      </w:pPr>
      <w:rPr>
        <w:rFonts w:ascii="Wingdings" w:hAnsi="Wingdings" w:hint="default"/>
      </w:rPr>
    </w:lvl>
    <w:lvl w:ilvl="2" w:tplc="1AF233F6" w:tentative="1">
      <w:start w:val="1"/>
      <w:numFmt w:val="bullet"/>
      <w:lvlText w:val=""/>
      <w:lvlJc w:val="left"/>
      <w:pPr>
        <w:tabs>
          <w:tab w:val="num" w:pos="2160"/>
        </w:tabs>
        <w:ind w:left="2160" w:hanging="360"/>
      </w:pPr>
      <w:rPr>
        <w:rFonts w:ascii="Wingdings" w:hAnsi="Wingdings" w:hint="default"/>
      </w:rPr>
    </w:lvl>
    <w:lvl w:ilvl="3" w:tplc="B13CC6B0" w:tentative="1">
      <w:start w:val="1"/>
      <w:numFmt w:val="bullet"/>
      <w:lvlText w:val=""/>
      <w:lvlJc w:val="left"/>
      <w:pPr>
        <w:tabs>
          <w:tab w:val="num" w:pos="2880"/>
        </w:tabs>
        <w:ind w:left="2880" w:hanging="360"/>
      </w:pPr>
      <w:rPr>
        <w:rFonts w:ascii="Wingdings" w:hAnsi="Wingdings" w:hint="default"/>
      </w:rPr>
    </w:lvl>
    <w:lvl w:ilvl="4" w:tplc="00203BAA" w:tentative="1">
      <w:start w:val="1"/>
      <w:numFmt w:val="bullet"/>
      <w:lvlText w:val=""/>
      <w:lvlJc w:val="left"/>
      <w:pPr>
        <w:tabs>
          <w:tab w:val="num" w:pos="3600"/>
        </w:tabs>
        <w:ind w:left="3600" w:hanging="360"/>
      </w:pPr>
      <w:rPr>
        <w:rFonts w:ascii="Wingdings" w:hAnsi="Wingdings" w:hint="default"/>
      </w:rPr>
    </w:lvl>
    <w:lvl w:ilvl="5" w:tplc="7AFC768A" w:tentative="1">
      <w:start w:val="1"/>
      <w:numFmt w:val="bullet"/>
      <w:lvlText w:val=""/>
      <w:lvlJc w:val="left"/>
      <w:pPr>
        <w:tabs>
          <w:tab w:val="num" w:pos="4320"/>
        </w:tabs>
        <w:ind w:left="4320" w:hanging="360"/>
      </w:pPr>
      <w:rPr>
        <w:rFonts w:ascii="Wingdings" w:hAnsi="Wingdings" w:hint="default"/>
      </w:rPr>
    </w:lvl>
    <w:lvl w:ilvl="6" w:tplc="2CD41D86" w:tentative="1">
      <w:start w:val="1"/>
      <w:numFmt w:val="bullet"/>
      <w:lvlText w:val=""/>
      <w:lvlJc w:val="left"/>
      <w:pPr>
        <w:tabs>
          <w:tab w:val="num" w:pos="5040"/>
        </w:tabs>
        <w:ind w:left="5040" w:hanging="360"/>
      </w:pPr>
      <w:rPr>
        <w:rFonts w:ascii="Wingdings" w:hAnsi="Wingdings" w:hint="default"/>
      </w:rPr>
    </w:lvl>
    <w:lvl w:ilvl="7" w:tplc="18585D8C" w:tentative="1">
      <w:start w:val="1"/>
      <w:numFmt w:val="bullet"/>
      <w:lvlText w:val=""/>
      <w:lvlJc w:val="left"/>
      <w:pPr>
        <w:tabs>
          <w:tab w:val="num" w:pos="5760"/>
        </w:tabs>
        <w:ind w:left="5760" w:hanging="360"/>
      </w:pPr>
      <w:rPr>
        <w:rFonts w:ascii="Wingdings" w:hAnsi="Wingdings" w:hint="default"/>
      </w:rPr>
    </w:lvl>
    <w:lvl w:ilvl="8" w:tplc="57EEDE4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101ED1"/>
    <w:multiLevelType w:val="hybridMultilevel"/>
    <w:tmpl w:val="D228C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CA7BD2"/>
    <w:multiLevelType w:val="hybridMultilevel"/>
    <w:tmpl w:val="E46EDF9C"/>
    <w:lvl w:ilvl="0" w:tplc="E0C227C4">
      <w:start w:val="1"/>
      <w:numFmt w:val="bullet"/>
      <w:lvlText w:val=""/>
      <w:lvlJc w:val="left"/>
      <w:pPr>
        <w:tabs>
          <w:tab w:val="num" w:pos="720"/>
        </w:tabs>
        <w:ind w:left="720" w:hanging="360"/>
      </w:pPr>
      <w:rPr>
        <w:rFonts w:ascii="Wingdings" w:hAnsi="Wingdings" w:hint="default"/>
      </w:rPr>
    </w:lvl>
    <w:lvl w:ilvl="1" w:tplc="022A8288">
      <w:start w:val="1"/>
      <w:numFmt w:val="bullet"/>
      <w:lvlText w:val=""/>
      <w:lvlJc w:val="left"/>
      <w:pPr>
        <w:tabs>
          <w:tab w:val="num" w:pos="1440"/>
        </w:tabs>
        <w:ind w:left="1440" w:hanging="360"/>
      </w:pPr>
      <w:rPr>
        <w:rFonts w:ascii="Wingdings" w:hAnsi="Wingdings" w:hint="default"/>
      </w:rPr>
    </w:lvl>
    <w:lvl w:ilvl="2" w:tplc="3AB46C00" w:tentative="1">
      <w:start w:val="1"/>
      <w:numFmt w:val="bullet"/>
      <w:lvlText w:val=""/>
      <w:lvlJc w:val="left"/>
      <w:pPr>
        <w:tabs>
          <w:tab w:val="num" w:pos="2160"/>
        </w:tabs>
        <w:ind w:left="2160" w:hanging="360"/>
      </w:pPr>
      <w:rPr>
        <w:rFonts w:ascii="Wingdings" w:hAnsi="Wingdings" w:hint="default"/>
      </w:rPr>
    </w:lvl>
    <w:lvl w:ilvl="3" w:tplc="92A8DF6E" w:tentative="1">
      <w:start w:val="1"/>
      <w:numFmt w:val="bullet"/>
      <w:lvlText w:val=""/>
      <w:lvlJc w:val="left"/>
      <w:pPr>
        <w:tabs>
          <w:tab w:val="num" w:pos="2880"/>
        </w:tabs>
        <w:ind w:left="2880" w:hanging="360"/>
      </w:pPr>
      <w:rPr>
        <w:rFonts w:ascii="Wingdings" w:hAnsi="Wingdings" w:hint="default"/>
      </w:rPr>
    </w:lvl>
    <w:lvl w:ilvl="4" w:tplc="10AC0566" w:tentative="1">
      <w:start w:val="1"/>
      <w:numFmt w:val="bullet"/>
      <w:lvlText w:val=""/>
      <w:lvlJc w:val="left"/>
      <w:pPr>
        <w:tabs>
          <w:tab w:val="num" w:pos="3600"/>
        </w:tabs>
        <w:ind w:left="3600" w:hanging="360"/>
      </w:pPr>
      <w:rPr>
        <w:rFonts w:ascii="Wingdings" w:hAnsi="Wingdings" w:hint="default"/>
      </w:rPr>
    </w:lvl>
    <w:lvl w:ilvl="5" w:tplc="71DA5AFE" w:tentative="1">
      <w:start w:val="1"/>
      <w:numFmt w:val="bullet"/>
      <w:lvlText w:val=""/>
      <w:lvlJc w:val="left"/>
      <w:pPr>
        <w:tabs>
          <w:tab w:val="num" w:pos="4320"/>
        </w:tabs>
        <w:ind w:left="4320" w:hanging="360"/>
      </w:pPr>
      <w:rPr>
        <w:rFonts w:ascii="Wingdings" w:hAnsi="Wingdings" w:hint="default"/>
      </w:rPr>
    </w:lvl>
    <w:lvl w:ilvl="6" w:tplc="247AC72E" w:tentative="1">
      <w:start w:val="1"/>
      <w:numFmt w:val="bullet"/>
      <w:lvlText w:val=""/>
      <w:lvlJc w:val="left"/>
      <w:pPr>
        <w:tabs>
          <w:tab w:val="num" w:pos="5040"/>
        </w:tabs>
        <w:ind w:left="5040" w:hanging="360"/>
      </w:pPr>
      <w:rPr>
        <w:rFonts w:ascii="Wingdings" w:hAnsi="Wingdings" w:hint="default"/>
      </w:rPr>
    </w:lvl>
    <w:lvl w:ilvl="7" w:tplc="C084350A" w:tentative="1">
      <w:start w:val="1"/>
      <w:numFmt w:val="bullet"/>
      <w:lvlText w:val=""/>
      <w:lvlJc w:val="left"/>
      <w:pPr>
        <w:tabs>
          <w:tab w:val="num" w:pos="5760"/>
        </w:tabs>
        <w:ind w:left="5760" w:hanging="360"/>
      </w:pPr>
      <w:rPr>
        <w:rFonts w:ascii="Wingdings" w:hAnsi="Wingdings" w:hint="default"/>
      </w:rPr>
    </w:lvl>
    <w:lvl w:ilvl="8" w:tplc="3A4A89E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CA1ED4"/>
    <w:multiLevelType w:val="hybridMultilevel"/>
    <w:tmpl w:val="A412E18E"/>
    <w:lvl w:ilvl="0" w:tplc="AF247F9E">
      <w:start w:val="1"/>
      <w:numFmt w:val="bullet"/>
      <w:lvlText w:val=""/>
      <w:lvlJc w:val="left"/>
      <w:pPr>
        <w:tabs>
          <w:tab w:val="num" w:pos="720"/>
        </w:tabs>
        <w:ind w:left="720" w:hanging="360"/>
      </w:pPr>
      <w:rPr>
        <w:rFonts w:ascii="Wingdings" w:hAnsi="Wingdings" w:hint="default"/>
      </w:rPr>
    </w:lvl>
    <w:lvl w:ilvl="1" w:tplc="773EF91A">
      <w:start w:val="1"/>
      <w:numFmt w:val="bullet"/>
      <w:lvlText w:val=""/>
      <w:lvlJc w:val="left"/>
      <w:pPr>
        <w:tabs>
          <w:tab w:val="num" w:pos="1440"/>
        </w:tabs>
        <w:ind w:left="1440" w:hanging="360"/>
      </w:pPr>
      <w:rPr>
        <w:rFonts w:ascii="Wingdings" w:hAnsi="Wingdings" w:hint="default"/>
      </w:rPr>
    </w:lvl>
    <w:lvl w:ilvl="2" w:tplc="04E2A604" w:tentative="1">
      <w:start w:val="1"/>
      <w:numFmt w:val="bullet"/>
      <w:lvlText w:val=""/>
      <w:lvlJc w:val="left"/>
      <w:pPr>
        <w:tabs>
          <w:tab w:val="num" w:pos="2160"/>
        </w:tabs>
        <w:ind w:left="2160" w:hanging="360"/>
      </w:pPr>
      <w:rPr>
        <w:rFonts w:ascii="Wingdings" w:hAnsi="Wingdings" w:hint="default"/>
      </w:rPr>
    </w:lvl>
    <w:lvl w:ilvl="3" w:tplc="6BE0C936" w:tentative="1">
      <w:start w:val="1"/>
      <w:numFmt w:val="bullet"/>
      <w:lvlText w:val=""/>
      <w:lvlJc w:val="left"/>
      <w:pPr>
        <w:tabs>
          <w:tab w:val="num" w:pos="2880"/>
        </w:tabs>
        <w:ind w:left="2880" w:hanging="360"/>
      </w:pPr>
      <w:rPr>
        <w:rFonts w:ascii="Wingdings" w:hAnsi="Wingdings" w:hint="default"/>
      </w:rPr>
    </w:lvl>
    <w:lvl w:ilvl="4" w:tplc="C16E532C" w:tentative="1">
      <w:start w:val="1"/>
      <w:numFmt w:val="bullet"/>
      <w:lvlText w:val=""/>
      <w:lvlJc w:val="left"/>
      <w:pPr>
        <w:tabs>
          <w:tab w:val="num" w:pos="3600"/>
        </w:tabs>
        <w:ind w:left="3600" w:hanging="360"/>
      </w:pPr>
      <w:rPr>
        <w:rFonts w:ascii="Wingdings" w:hAnsi="Wingdings" w:hint="default"/>
      </w:rPr>
    </w:lvl>
    <w:lvl w:ilvl="5" w:tplc="4682384A" w:tentative="1">
      <w:start w:val="1"/>
      <w:numFmt w:val="bullet"/>
      <w:lvlText w:val=""/>
      <w:lvlJc w:val="left"/>
      <w:pPr>
        <w:tabs>
          <w:tab w:val="num" w:pos="4320"/>
        </w:tabs>
        <w:ind w:left="4320" w:hanging="360"/>
      </w:pPr>
      <w:rPr>
        <w:rFonts w:ascii="Wingdings" w:hAnsi="Wingdings" w:hint="default"/>
      </w:rPr>
    </w:lvl>
    <w:lvl w:ilvl="6" w:tplc="F0045F0E" w:tentative="1">
      <w:start w:val="1"/>
      <w:numFmt w:val="bullet"/>
      <w:lvlText w:val=""/>
      <w:lvlJc w:val="left"/>
      <w:pPr>
        <w:tabs>
          <w:tab w:val="num" w:pos="5040"/>
        </w:tabs>
        <w:ind w:left="5040" w:hanging="360"/>
      </w:pPr>
      <w:rPr>
        <w:rFonts w:ascii="Wingdings" w:hAnsi="Wingdings" w:hint="default"/>
      </w:rPr>
    </w:lvl>
    <w:lvl w:ilvl="7" w:tplc="1F520ABC" w:tentative="1">
      <w:start w:val="1"/>
      <w:numFmt w:val="bullet"/>
      <w:lvlText w:val=""/>
      <w:lvlJc w:val="left"/>
      <w:pPr>
        <w:tabs>
          <w:tab w:val="num" w:pos="5760"/>
        </w:tabs>
        <w:ind w:left="5760" w:hanging="360"/>
      </w:pPr>
      <w:rPr>
        <w:rFonts w:ascii="Wingdings" w:hAnsi="Wingdings" w:hint="default"/>
      </w:rPr>
    </w:lvl>
    <w:lvl w:ilvl="8" w:tplc="3D8A694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862F36"/>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69437AD2"/>
    <w:multiLevelType w:val="hybridMultilevel"/>
    <w:tmpl w:val="4BF21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131EA3"/>
    <w:multiLevelType w:val="hybridMultilevel"/>
    <w:tmpl w:val="F75635AA"/>
    <w:lvl w:ilvl="0" w:tplc="2362E9A2">
      <w:start w:val="1"/>
      <w:numFmt w:val="bullet"/>
      <w:lvlText w:val=""/>
      <w:lvlJc w:val="left"/>
      <w:pPr>
        <w:tabs>
          <w:tab w:val="num" w:pos="720"/>
        </w:tabs>
        <w:ind w:left="720" w:hanging="360"/>
      </w:pPr>
      <w:rPr>
        <w:rFonts w:ascii="Wingdings" w:hAnsi="Wingdings" w:hint="default"/>
      </w:rPr>
    </w:lvl>
    <w:lvl w:ilvl="1" w:tplc="9E4431B8">
      <w:start w:val="1"/>
      <w:numFmt w:val="bullet"/>
      <w:lvlText w:val=""/>
      <w:lvlJc w:val="left"/>
      <w:pPr>
        <w:tabs>
          <w:tab w:val="num" w:pos="1440"/>
        </w:tabs>
        <w:ind w:left="1440" w:hanging="360"/>
      </w:pPr>
      <w:rPr>
        <w:rFonts w:ascii="Wingdings" w:hAnsi="Wingdings" w:hint="default"/>
      </w:rPr>
    </w:lvl>
    <w:lvl w:ilvl="2" w:tplc="D3BC7FA4" w:tentative="1">
      <w:start w:val="1"/>
      <w:numFmt w:val="bullet"/>
      <w:lvlText w:val=""/>
      <w:lvlJc w:val="left"/>
      <w:pPr>
        <w:tabs>
          <w:tab w:val="num" w:pos="2160"/>
        </w:tabs>
        <w:ind w:left="2160" w:hanging="360"/>
      </w:pPr>
      <w:rPr>
        <w:rFonts w:ascii="Wingdings" w:hAnsi="Wingdings" w:hint="default"/>
      </w:rPr>
    </w:lvl>
    <w:lvl w:ilvl="3" w:tplc="20EC46E6" w:tentative="1">
      <w:start w:val="1"/>
      <w:numFmt w:val="bullet"/>
      <w:lvlText w:val=""/>
      <w:lvlJc w:val="left"/>
      <w:pPr>
        <w:tabs>
          <w:tab w:val="num" w:pos="2880"/>
        </w:tabs>
        <w:ind w:left="2880" w:hanging="360"/>
      </w:pPr>
      <w:rPr>
        <w:rFonts w:ascii="Wingdings" w:hAnsi="Wingdings" w:hint="default"/>
      </w:rPr>
    </w:lvl>
    <w:lvl w:ilvl="4" w:tplc="5B322388" w:tentative="1">
      <w:start w:val="1"/>
      <w:numFmt w:val="bullet"/>
      <w:lvlText w:val=""/>
      <w:lvlJc w:val="left"/>
      <w:pPr>
        <w:tabs>
          <w:tab w:val="num" w:pos="3600"/>
        </w:tabs>
        <w:ind w:left="3600" w:hanging="360"/>
      </w:pPr>
      <w:rPr>
        <w:rFonts w:ascii="Wingdings" w:hAnsi="Wingdings" w:hint="default"/>
      </w:rPr>
    </w:lvl>
    <w:lvl w:ilvl="5" w:tplc="9F3C5D20" w:tentative="1">
      <w:start w:val="1"/>
      <w:numFmt w:val="bullet"/>
      <w:lvlText w:val=""/>
      <w:lvlJc w:val="left"/>
      <w:pPr>
        <w:tabs>
          <w:tab w:val="num" w:pos="4320"/>
        </w:tabs>
        <w:ind w:left="4320" w:hanging="360"/>
      </w:pPr>
      <w:rPr>
        <w:rFonts w:ascii="Wingdings" w:hAnsi="Wingdings" w:hint="default"/>
      </w:rPr>
    </w:lvl>
    <w:lvl w:ilvl="6" w:tplc="EF70291C" w:tentative="1">
      <w:start w:val="1"/>
      <w:numFmt w:val="bullet"/>
      <w:lvlText w:val=""/>
      <w:lvlJc w:val="left"/>
      <w:pPr>
        <w:tabs>
          <w:tab w:val="num" w:pos="5040"/>
        </w:tabs>
        <w:ind w:left="5040" w:hanging="360"/>
      </w:pPr>
      <w:rPr>
        <w:rFonts w:ascii="Wingdings" w:hAnsi="Wingdings" w:hint="default"/>
      </w:rPr>
    </w:lvl>
    <w:lvl w:ilvl="7" w:tplc="8C4A9BBC" w:tentative="1">
      <w:start w:val="1"/>
      <w:numFmt w:val="bullet"/>
      <w:lvlText w:val=""/>
      <w:lvlJc w:val="left"/>
      <w:pPr>
        <w:tabs>
          <w:tab w:val="num" w:pos="5760"/>
        </w:tabs>
        <w:ind w:left="5760" w:hanging="360"/>
      </w:pPr>
      <w:rPr>
        <w:rFonts w:ascii="Wingdings" w:hAnsi="Wingdings" w:hint="default"/>
      </w:rPr>
    </w:lvl>
    <w:lvl w:ilvl="8" w:tplc="1D0CBD1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441413"/>
    <w:multiLevelType w:val="hybridMultilevel"/>
    <w:tmpl w:val="9C063E52"/>
    <w:lvl w:ilvl="0" w:tplc="4058C1A8">
      <w:start w:val="1"/>
      <w:numFmt w:val="bullet"/>
      <w:lvlText w:val=""/>
      <w:lvlJc w:val="left"/>
      <w:pPr>
        <w:tabs>
          <w:tab w:val="num" w:pos="720"/>
        </w:tabs>
        <w:ind w:left="720" w:hanging="360"/>
      </w:pPr>
      <w:rPr>
        <w:rFonts w:ascii="Wingdings" w:hAnsi="Wingdings" w:hint="default"/>
      </w:rPr>
    </w:lvl>
    <w:lvl w:ilvl="1" w:tplc="E7543842">
      <w:start w:val="1"/>
      <w:numFmt w:val="bullet"/>
      <w:lvlText w:val=""/>
      <w:lvlJc w:val="left"/>
      <w:pPr>
        <w:tabs>
          <w:tab w:val="num" w:pos="1440"/>
        </w:tabs>
        <w:ind w:left="1440" w:hanging="360"/>
      </w:pPr>
      <w:rPr>
        <w:rFonts w:ascii="Wingdings" w:hAnsi="Wingdings" w:hint="default"/>
      </w:rPr>
    </w:lvl>
    <w:lvl w:ilvl="2" w:tplc="C262BB38" w:tentative="1">
      <w:start w:val="1"/>
      <w:numFmt w:val="bullet"/>
      <w:lvlText w:val=""/>
      <w:lvlJc w:val="left"/>
      <w:pPr>
        <w:tabs>
          <w:tab w:val="num" w:pos="2160"/>
        </w:tabs>
        <w:ind w:left="2160" w:hanging="360"/>
      </w:pPr>
      <w:rPr>
        <w:rFonts w:ascii="Wingdings" w:hAnsi="Wingdings" w:hint="default"/>
      </w:rPr>
    </w:lvl>
    <w:lvl w:ilvl="3" w:tplc="0038D480" w:tentative="1">
      <w:start w:val="1"/>
      <w:numFmt w:val="bullet"/>
      <w:lvlText w:val=""/>
      <w:lvlJc w:val="left"/>
      <w:pPr>
        <w:tabs>
          <w:tab w:val="num" w:pos="2880"/>
        </w:tabs>
        <w:ind w:left="2880" w:hanging="360"/>
      </w:pPr>
      <w:rPr>
        <w:rFonts w:ascii="Wingdings" w:hAnsi="Wingdings" w:hint="default"/>
      </w:rPr>
    </w:lvl>
    <w:lvl w:ilvl="4" w:tplc="C87E2FD8" w:tentative="1">
      <w:start w:val="1"/>
      <w:numFmt w:val="bullet"/>
      <w:lvlText w:val=""/>
      <w:lvlJc w:val="left"/>
      <w:pPr>
        <w:tabs>
          <w:tab w:val="num" w:pos="3600"/>
        </w:tabs>
        <w:ind w:left="3600" w:hanging="360"/>
      </w:pPr>
      <w:rPr>
        <w:rFonts w:ascii="Wingdings" w:hAnsi="Wingdings" w:hint="default"/>
      </w:rPr>
    </w:lvl>
    <w:lvl w:ilvl="5" w:tplc="BD56FE6E" w:tentative="1">
      <w:start w:val="1"/>
      <w:numFmt w:val="bullet"/>
      <w:lvlText w:val=""/>
      <w:lvlJc w:val="left"/>
      <w:pPr>
        <w:tabs>
          <w:tab w:val="num" w:pos="4320"/>
        </w:tabs>
        <w:ind w:left="4320" w:hanging="360"/>
      </w:pPr>
      <w:rPr>
        <w:rFonts w:ascii="Wingdings" w:hAnsi="Wingdings" w:hint="default"/>
      </w:rPr>
    </w:lvl>
    <w:lvl w:ilvl="6" w:tplc="628E6182" w:tentative="1">
      <w:start w:val="1"/>
      <w:numFmt w:val="bullet"/>
      <w:lvlText w:val=""/>
      <w:lvlJc w:val="left"/>
      <w:pPr>
        <w:tabs>
          <w:tab w:val="num" w:pos="5040"/>
        </w:tabs>
        <w:ind w:left="5040" w:hanging="360"/>
      </w:pPr>
      <w:rPr>
        <w:rFonts w:ascii="Wingdings" w:hAnsi="Wingdings" w:hint="default"/>
      </w:rPr>
    </w:lvl>
    <w:lvl w:ilvl="7" w:tplc="0DCE18BC" w:tentative="1">
      <w:start w:val="1"/>
      <w:numFmt w:val="bullet"/>
      <w:lvlText w:val=""/>
      <w:lvlJc w:val="left"/>
      <w:pPr>
        <w:tabs>
          <w:tab w:val="num" w:pos="5760"/>
        </w:tabs>
        <w:ind w:left="5760" w:hanging="360"/>
      </w:pPr>
      <w:rPr>
        <w:rFonts w:ascii="Wingdings" w:hAnsi="Wingdings" w:hint="default"/>
      </w:rPr>
    </w:lvl>
    <w:lvl w:ilvl="8" w:tplc="424CD00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E66551"/>
    <w:multiLevelType w:val="hybridMultilevel"/>
    <w:tmpl w:val="56BCC4C6"/>
    <w:lvl w:ilvl="0" w:tplc="6936DCC4">
      <w:start w:val="1"/>
      <w:numFmt w:val="bullet"/>
      <w:lvlText w:val=""/>
      <w:lvlJc w:val="left"/>
      <w:pPr>
        <w:tabs>
          <w:tab w:val="num" w:pos="720"/>
        </w:tabs>
        <w:ind w:left="720" w:hanging="360"/>
      </w:pPr>
      <w:rPr>
        <w:rFonts w:ascii="Wingdings" w:hAnsi="Wingdings" w:hint="default"/>
      </w:rPr>
    </w:lvl>
    <w:lvl w:ilvl="1" w:tplc="F898A69C">
      <w:start w:val="1"/>
      <w:numFmt w:val="bullet"/>
      <w:lvlText w:val=""/>
      <w:lvlJc w:val="left"/>
      <w:pPr>
        <w:tabs>
          <w:tab w:val="num" w:pos="1440"/>
        </w:tabs>
        <w:ind w:left="1440" w:hanging="360"/>
      </w:pPr>
      <w:rPr>
        <w:rFonts w:ascii="Wingdings" w:hAnsi="Wingdings" w:hint="default"/>
      </w:rPr>
    </w:lvl>
    <w:lvl w:ilvl="2" w:tplc="27B00F84" w:tentative="1">
      <w:start w:val="1"/>
      <w:numFmt w:val="bullet"/>
      <w:lvlText w:val=""/>
      <w:lvlJc w:val="left"/>
      <w:pPr>
        <w:tabs>
          <w:tab w:val="num" w:pos="2160"/>
        </w:tabs>
        <w:ind w:left="2160" w:hanging="360"/>
      </w:pPr>
      <w:rPr>
        <w:rFonts w:ascii="Wingdings" w:hAnsi="Wingdings" w:hint="default"/>
      </w:rPr>
    </w:lvl>
    <w:lvl w:ilvl="3" w:tplc="9364C6E0" w:tentative="1">
      <w:start w:val="1"/>
      <w:numFmt w:val="bullet"/>
      <w:lvlText w:val=""/>
      <w:lvlJc w:val="left"/>
      <w:pPr>
        <w:tabs>
          <w:tab w:val="num" w:pos="2880"/>
        </w:tabs>
        <w:ind w:left="2880" w:hanging="360"/>
      </w:pPr>
      <w:rPr>
        <w:rFonts w:ascii="Wingdings" w:hAnsi="Wingdings" w:hint="default"/>
      </w:rPr>
    </w:lvl>
    <w:lvl w:ilvl="4" w:tplc="1C5C4334" w:tentative="1">
      <w:start w:val="1"/>
      <w:numFmt w:val="bullet"/>
      <w:lvlText w:val=""/>
      <w:lvlJc w:val="left"/>
      <w:pPr>
        <w:tabs>
          <w:tab w:val="num" w:pos="3600"/>
        </w:tabs>
        <w:ind w:left="3600" w:hanging="360"/>
      </w:pPr>
      <w:rPr>
        <w:rFonts w:ascii="Wingdings" w:hAnsi="Wingdings" w:hint="default"/>
      </w:rPr>
    </w:lvl>
    <w:lvl w:ilvl="5" w:tplc="8D86C084" w:tentative="1">
      <w:start w:val="1"/>
      <w:numFmt w:val="bullet"/>
      <w:lvlText w:val=""/>
      <w:lvlJc w:val="left"/>
      <w:pPr>
        <w:tabs>
          <w:tab w:val="num" w:pos="4320"/>
        </w:tabs>
        <w:ind w:left="4320" w:hanging="360"/>
      </w:pPr>
      <w:rPr>
        <w:rFonts w:ascii="Wingdings" w:hAnsi="Wingdings" w:hint="default"/>
      </w:rPr>
    </w:lvl>
    <w:lvl w:ilvl="6" w:tplc="4284147A" w:tentative="1">
      <w:start w:val="1"/>
      <w:numFmt w:val="bullet"/>
      <w:lvlText w:val=""/>
      <w:lvlJc w:val="left"/>
      <w:pPr>
        <w:tabs>
          <w:tab w:val="num" w:pos="5040"/>
        </w:tabs>
        <w:ind w:left="5040" w:hanging="360"/>
      </w:pPr>
      <w:rPr>
        <w:rFonts w:ascii="Wingdings" w:hAnsi="Wingdings" w:hint="default"/>
      </w:rPr>
    </w:lvl>
    <w:lvl w:ilvl="7" w:tplc="E6B2BD8A" w:tentative="1">
      <w:start w:val="1"/>
      <w:numFmt w:val="bullet"/>
      <w:lvlText w:val=""/>
      <w:lvlJc w:val="left"/>
      <w:pPr>
        <w:tabs>
          <w:tab w:val="num" w:pos="5760"/>
        </w:tabs>
        <w:ind w:left="5760" w:hanging="360"/>
      </w:pPr>
      <w:rPr>
        <w:rFonts w:ascii="Wingdings" w:hAnsi="Wingdings" w:hint="default"/>
      </w:rPr>
    </w:lvl>
    <w:lvl w:ilvl="8" w:tplc="072C8A2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4E661A"/>
    <w:multiLevelType w:val="hybridMultilevel"/>
    <w:tmpl w:val="86225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0C08D8"/>
    <w:multiLevelType w:val="hybridMultilevel"/>
    <w:tmpl w:val="79D42312"/>
    <w:lvl w:ilvl="0" w:tplc="F64A36C0">
      <w:numFmt w:val="bullet"/>
      <w:lvlText w:val="•"/>
      <w:lvlJc w:val="left"/>
      <w:pPr>
        <w:ind w:left="720" w:hanging="360"/>
      </w:pPr>
      <w:rPr>
        <w:rFonts w:ascii="Calibri" w:eastAsiaTheme="minorHAnsi" w:hAnsi="Calibri" w:cs="Calibri" w:hint="default"/>
      </w:rPr>
    </w:lvl>
    <w:lvl w:ilvl="1" w:tplc="F64A36C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750938"/>
    <w:multiLevelType w:val="hybridMultilevel"/>
    <w:tmpl w:val="DAC66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18"/>
  </w:num>
  <w:num w:numId="3">
    <w:abstractNumId w:val="23"/>
  </w:num>
  <w:num w:numId="4">
    <w:abstractNumId w:val="29"/>
  </w:num>
  <w:num w:numId="5">
    <w:abstractNumId w:val="25"/>
  </w:num>
  <w:num w:numId="6">
    <w:abstractNumId w:val="20"/>
  </w:num>
  <w:num w:numId="7">
    <w:abstractNumId w:val="35"/>
  </w:num>
  <w:num w:numId="8">
    <w:abstractNumId w:val="2"/>
  </w:num>
  <w:num w:numId="9">
    <w:abstractNumId w:val="28"/>
  </w:num>
  <w:num w:numId="10">
    <w:abstractNumId w:val="10"/>
  </w:num>
  <w:num w:numId="11">
    <w:abstractNumId w:val="8"/>
  </w:num>
  <w:num w:numId="12">
    <w:abstractNumId w:val="15"/>
  </w:num>
  <w:num w:numId="13">
    <w:abstractNumId w:val="24"/>
  </w:num>
  <w:num w:numId="14">
    <w:abstractNumId w:val="3"/>
  </w:num>
  <w:num w:numId="15">
    <w:abstractNumId w:val="32"/>
  </w:num>
  <w:num w:numId="16">
    <w:abstractNumId w:val="17"/>
  </w:num>
  <w:num w:numId="17">
    <w:abstractNumId w:val="7"/>
  </w:num>
  <w:num w:numId="18">
    <w:abstractNumId w:val="16"/>
  </w:num>
  <w:num w:numId="19">
    <w:abstractNumId w:val="22"/>
  </w:num>
  <w:num w:numId="20">
    <w:abstractNumId w:val="26"/>
  </w:num>
  <w:num w:numId="21">
    <w:abstractNumId w:val="31"/>
  </w:num>
  <w:num w:numId="22">
    <w:abstractNumId w:val="0"/>
  </w:num>
  <w:num w:numId="23">
    <w:abstractNumId w:val="14"/>
  </w:num>
  <w:num w:numId="24">
    <w:abstractNumId w:val="12"/>
  </w:num>
  <w:num w:numId="25">
    <w:abstractNumId w:val="21"/>
  </w:num>
  <w:num w:numId="26">
    <w:abstractNumId w:val="11"/>
  </w:num>
  <w:num w:numId="27">
    <w:abstractNumId w:val="30"/>
  </w:num>
  <w:num w:numId="28">
    <w:abstractNumId w:val="27"/>
  </w:num>
  <w:num w:numId="29">
    <w:abstractNumId w:val="19"/>
  </w:num>
  <w:num w:numId="30">
    <w:abstractNumId w:val="13"/>
  </w:num>
  <w:num w:numId="31">
    <w:abstractNumId w:val="4"/>
  </w:num>
  <w:num w:numId="32">
    <w:abstractNumId w:val="34"/>
  </w:num>
  <w:num w:numId="33">
    <w:abstractNumId w:val="1"/>
  </w:num>
  <w:num w:numId="34">
    <w:abstractNumId w:val="9"/>
  </w:num>
  <w:num w:numId="35">
    <w:abstractNumId w:val="5"/>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1A3"/>
    <w:rsid w:val="00000300"/>
    <w:rsid w:val="00003664"/>
    <w:rsid w:val="00004334"/>
    <w:rsid w:val="0001497D"/>
    <w:rsid w:val="00023529"/>
    <w:rsid w:val="00034963"/>
    <w:rsid w:val="000613D0"/>
    <w:rsid w:val="000632D7"/>
    <w:rsid w:val="0006730E"/>
    <w:rsid w:val="00082409"/>
    <w:rsid w:val="00083533"/>
    <w:rsid w:val="00090DDE"/>
    <w:rsid w:val="000A7D6C"/>
    <w:rsid w:val="000B7493"/>
    <w:rsid w:val="000B7606"/>
    <w:rsid w:val="000B7FC6"/>
    <w:rsid w:val="000C3445"/>
    <w:rsid w:val="000E43F6"/>
    <w:rsid w:val="000E7F6B"/>
    <w:rsid w:val="00104AAA"/>
    <w:rsid w:val="00105C7B"/>
    <w:rsid w:val="001128A1"/>
    <w:rsid w:val="00114D0D"/>
    <w:rsid w:val="0012584C"/>
    <w:rsid w:val="00125983"/>
    <w:rsid w:val="00134079"/>
    <w:rsid w:val="00134414"/>
    <w:rsid w:val="00134B1A"/>
    <w:rsid w:val="00135D8A"/>
    <w:rsid w:val="001439CC"/>
    <w:rsid w:val="0015065E"/>
    <w:rsid w:val="00162A6D"/>
    <w:rsid w:val="00171D87"/>
    <w:rsid w:val="00173B16"/>
    <w:rsid w:val="00181E2A"/>
    <w:rsid w:val="00191104"/>
    <w:rsid w:val="00192B7A"/>
    <w:rsid w:val="00193470"/>
    <w:rsid w:val="00195517"/>
    <w:rsid w:val="00195635"/>
    <w:rsid w:val="0019715C"/>
    <w:rsid w:val="00197C17"/>
    <w:rsid w:val="001A2DF0"/>
    <w:rsid w:val="001B4CEC"/>
    <w:rsid w:val="001C1A6A"/>
    <w:rsid w:val="001C79FF"/>
    <w:rsid w:val="001D098E"/>
    <w:rsid w:val="001D1A5E"/>
    <w:rsid w:val="001D2DE2"/>
    <w:rsid w:val="001D49C8"/>
    <w:rsid w:val="001D7928"/>
    <w:rsid w:val="001E449A"/>
    <w:rsid w:val="001E5EFD"/>
    <w:rsid w:val="001F167A"/>
    <w:rsid w:val="00202C4C"/>
    <w:rsid w:val="002129CD"/>
    <w:rsid w:val="00213B81"/>
    <w:rsid w:val="00214933"/>
    <w:rsid w:val="00236773"/>
    <w:rsid w:val="002374AE"/>
    <w:rsid w:val="0024229D"/>
    <w:rsid w:val="00264F1A"/>
    <w:rsid w:val="0027323A"/>
    <w:rsid w:val="0027625C"/>
    <w:rsid w:val="00287A28"/>
    <w:rsid w:val="002A1F23"/>
    <w:rsid w:val="002B7467"/>
    <w:rsid w:val="002D0EF2"/>
    <w:rsid w:val="002D1B21"/>
    <w:rsid w:val="002D7A2E"/>
    <w:rsid w:val="002E5C29"/>
    <w:rsid w:val="002F029F"/>
    <w:rsid w:val="002F0F65"/>
    <w:rsid w:val="002F1604"/>
    <w:rsid w:val="003015BA"/>
    <w:rsid w:val="003130B7"/>
    <w:rsid w:val="00317810"/>
    <w:rsid w:val="0031796E"/>
    <w:rsid w:val="00321252"/>
    <w:rsid w:val="00322288"/>
    <w:rsid w:val="0032494C"/>
    <w:rsid w:val="0033250E"/>
    <w:rsid w:val="00335DC9"/>
    <w:rsid w:val="00357467"/>
    <w:rsid w:val="003607EF"/>
    <w:rsid w:val="003638AF"/>
    <w:rsid w:val="003916A5"/>
    <w:rsid w:val="003B3DD4"/>
    <w:rsid w:val="003B7389"/>
    <w:rsid w:val="003C0C7B"/>
    <w:rsid w:val="003C3349"/>
    <w:rsid w:val="003D6989"/>
    <w:rsid w:val="00401EF6"/>
    <w:rsid w:val="00415329"/>
    <w:rsid w:val="004231E5"/>
    <w:rsid w:val="00425B30"/>
    <w:rsid w:val="00426931"/>
    <w:rsid w:val="00426DDD"/>
    <w:rsid w:val="00434939"/>
    <w:rsid w:val="004425F3"/>
    <w:rsid w:val="00443A1F"/>
    <w:rsid w:val="004502DF"/>
    <w:rsid w:val="00454130"/>
    <w:rsid w:val="00456B24"/>
    <w:rsid w:val="00475244"/>
    <w:rsid w:val="00475ADD"/>
    <w:rsid w:val="004827A8"/>
    <w:rsid w:val="00493E59"/>
    <w:rsid w:val="004948FC"/>
    <w:rsid w:val="004A3571"/>
    <w:rsid w:val="004B7176"/>
    <w:rsid w:val="004C4537"/>
    <w:rsid w:val="004C5C81"/>
    <w:rsid w:val="004D1EEE"/>
    <w:rsid w:val="004D353F"/>
    <w:rsid w:val="004D4897"/>
    <w:rsid w:val="004F5556"/>
    <w:rsid w:val="0050182D"/>
    <w:rsid w:val="00523C93"/>
    <w:rsid w:val="00550402"/>
    <w:rsid w:val="005505A7"/>
    <w:rsid w:val="00551454"/>
    <w:rsid w:val="0055289D"/>
    <w:rsid w:val="005630A3"/>
    <w:rsid w:val="00566322"/>
    <w:rsid w:val="00566886"/>
    <w:rsid w:val="005778D7"/>
    <w:rsid w:val="005849F6"/>
    <w:rsid w:val="00594058"/>
    <w:rsid w:val="005A1D04"/>
    <w:rsid w:val="005A2527"/>
    <w:rsid w:val="005B26F4"/>
    <w:rsid w:val="005C06F2"/>
    <w:rsid w:val="005D1B3A"/>
    <w:rsid w:val="005D2748"/>
    <w:rsid w:val="00604BD7"/>
    <w:rsid w:val="0060770B"/>
    <w:rsid w:val="006148EF"/>
    <w:rsid w:val="006221D0"/>
    <w:rsid w:val="00640C77"/>
    <w:rsid w:val="00641BDC"/>
    <w:rsid w:val="00653369"/>
    <w:rsid w:val="0065549B"/>
    <w:rsid w:val="006613BE"/>
    <w:rsid w:val="00662061"/>
    <w:rsid w:val="006825FB"/>
    <w:rsid w:val="00683EB2"/>
    <w:rsid w:val="00686047"/>
    <w:rsid w:val="006966D5"/>
    <w:rsid w:val="006A3E85"/>
    <w:rsid w:val="006A4D3A"/>
    <w:rsid w:val="006A750A"/>
    <w:rsid w:val="006B1B45"/>
    <w:rsid w:val="006B5895"/>
    <w:rsid w:val="006C38A8"/>
    <w:rsid w:val="006D621B"/>
    <w:rsid w:val="006E1163"/>
    <w:rsid w:val="006E5428"/>
    <w:rsid w:val="006F3E1E"/>
    <w:rsid w:val="006F3F7B"/>
    <w:rsid w:val="00700120"/>
    <w:rsid w:val="00711B48"/>
    <w:rsid w:val="0071211F"/>
    <w:rsid w:val="007200B6"/>
    <w:rsid w:val="00721B82"/>
    <w:rsid w:val="0072770F"/>
    <w:rsid w:val="007313F3"/>
    <w:rsid w:val="0073239A"/>
    <w:rsid w:val="007352AB"/>
    <w:rsid w:val="0074003A"/>
    <w:rsid w:val="007444CE"/>
    <w:rsid w:val="00746C2D"/>
    <w:rsid w:val="007646B0"/>
    <w:rsid w:val="007670BE"/>
    <w:rsid w:val="00767C8D"/>
    <w:rsid w:val="00774972"/>
    <w:rsid w:val="00777D86"/>
    <w:rsid w:val="007A0EB1"/>
    <w:rsid w:val="007A2439"/>
    <w:rsid w:val="007A7EBD"/>
    <w:rsid w:val="007B59E2"/>
    <w:rsid w:val="007C170B"/>
    <w:rsid w:val="007C368E"/>
    <w:rsid w:val="007D3734"/>
    <w:rsid w:val="007D6319"/>
    <w:rsid w:val="007D6F4E"/>
    <w:rsid w:val="007F005D"/>
    <w:rsid w:val="007F2F2A"/>
    <w:rsid w:val="008031D3"/>
    <w:rsid w:val="008141D4"/>
    <w:rsid w:val="0081738D"/>
    <w:rsid w:val="008262B5"/>
    <w:rsid w:val="00832E6B"/>
    <w:rsid w:val="008425B0"/>
    <w:rsid w:val="0084630B"/>
    <w:rsid w:val="00846C5B"/>
    <w:rsid w:val="00847CB1"/>
    <w:rsid w:val="00856844"/>
    <w:rsid w:val="00857798"/>
    <w:rsid w:val="00874F5A"/>
    <w:rsid w:val="00882969"/>
    <w:rsid w:val="008942D2"/>
    <w:rsid w:val="008A3D46"/>
    <w:rsid w:val="008A3E5F"/>
    <w:rsid w:val="008A4D01"/>
    <w:rsid w:val="008A5307"/>
    <w:rsid w:val="008A6A49"/>
    <w:rsid w:val="008B1CE2"/>
    <w:rsid w:val="008C16A6"/>
    <w:rsid w:val="008E57BF"/>
    <w:rsid w:val="008F0025"/>
    <w:rsid w:val="008F431D"/>
    <w:rsid w:val="00907AB7"/>
    <w:rsid w:val="00911349"/>
    <w:rsid w:val="00916CD7"/>
    <w:rsid w:val="00924F5A"/>
    <w:rsid w:val="009319DE"/>
    <w:rsid w:val="00932F8C"/>
    <w:rsid w:val="00937E33"/>
    <w:rsid w:val="009411E2"/>
    <w:rsid w:val="00946DA5"/>
    <w:rsid w:val="00947790"/>
    <w:rsid w:val="00957117"/>
    <w:rsid w:val="00963450"/>
    <w:rsid w:val="009647AE"/>
    <w:rsid w:val="0098565E"/>
    <w:rsid w:val="009940B1"/>
    <w:rsid w:val="00997236"/>
    <w:rsid w:val="009B6792"/>
    <w:rsid w:val="009B7D75"/>
    <w:rsid w:val="009C0F01"/>
    <w:rsid w:val="009C698C"/>
    <w:rsid w:val="009D5DA5"/>
    <w:rsid w:val="009E28AA"/>
    <w:rsid w:val="00A04906"/>
    <w:rsid w:val="00A24839"/>
    <w:rsid w:val="00A336D8"/>
    <w:rsid w:val="00A33F1F"/>
    <w:rsid w:val="00A35D05"/>
    <w:rsid w:val="00A402BB"/>
    <w:rsid w:val="00A40DBD"/>
    <w:rsid w:val="00A53AAC"/>
    <w:rsid w:val="00A65799"/>
    <w:rsid w:val="00A67B27"/>
    <w:rsid w:val="00A8362D"/>
    <w:rsid w:val="00A873C7"/>
    <w:rsid w:val="00A93EFA"/>
    <w:rsid w:val="00AA5451"/>
    <w:rsid w:val="00AD2B8A"/>
    <w:rsid w:val="00AF2899"/>
    <w:rsid w:val="00B11A58"/>
    <w:rsid w:val="00B1536B"/>
    <w:rsid w:val="00B30B99"/>
    <w:rsid w:val="00B404F3"/>
    <w:rsid w:val="00B43D6F"/>
    <w:rsid w:val="00B44087"/>
    <w:rsid w:val="00B45E24"/>
    <w:rsid w:val="00B476E3"/>
    <w:rsid w:val="00B600F8"/>
    <w:rsid w:val="00B6517A"/>
    <w:rsid w:val="00B65A38"/>
    <w:rsid w:val="00B65B79"/>
    <w:rsid w:val="00B66D1C"/>
    <w:rsid w:val="00B75954"/>
    <w:rsid w:val="00B84FCE"/>
    <w:rsid w:val="00B96ADC"/>
    <w:rsid w:val="00BA71B5"/>
    <w:rsid w:val="00BB2240"/>
    <w:rsid w:val="00BC0ACA"/>
    <w:rsid w:val="00BC479D"/>
    <w:rsid w:val="00BC6D46"/>
    <w:rsid w:val="00BC7D30"/>
    <w:rsid w:val="00BD0BB1"/>
    <w:rsid w:val="00BD789D"/>
    <w:rsid w:val="00BE53DA"/>
    <w:rsid w:val="00C17BE5"/>
    <w:rsid w:val="00C21B70"/>
    <w:rsid w:val="00C22998"/>
    <w:rsid w:val="00C245AC"/>
    <w:rsid w:val="00C25CA2"/>
    <w:rsid w:val="00C31F62"/>
    <w:rsid w:val="00C331B4"/>
    <w:rsid w:val="00C35CA6"/>
    <w:rsid w:val="00C4156A"/>
    <w:rsid w:val="00C44E34"/>
    <w:rsid w:val="00C527E8"/>
    <w:rsid w:val="00C57846"/>
    <w:rsid w:val="00C62F60"/>
    <w:rsid w:val="00C64574"/>
    <w:rsid w:val="00C80575"/>
    <w:rsid w:val="00C871A3"/>
    <w:rsid w:val="00CA0D58"/>
    <w:rsid w:val="00CB0859"/>
    <w:rsid w:val="00CB6B02"/>
    <w:rsid w:val="00CD4201"/>
    <w:rsid w:val="00CF2EA6"/>
    <w:rsid w:val="00CF3093"/>
    <w:rsid w:val="00D04328"/>
    <w:rsid w:val="00D10B89"/>
    <w:rsid w:val="00D44C9D"/>
    <w:rsid w:val="00D564C7"/>
    <w:rsid w:val="00D62501"/>
    <w:rsid w:val="00D664C9"/>
    <w:rsid w:val="00D82241"/>
    <w:rsid w:val="00D87462"/>
    <w:rsid w:val="00D975CB"/>
    <w:rsid w:val="00DB570B"/>
    <w:rsid w:val="00DC108C"/>
    <w:rsid w:val="00DC6AF9"/>
    <w:rsid w:val="00DD706F"/>
    <w:rsid w:val="00DF2278"/>
    <w:rsid w:val="00E00A5E"/>
    <w:rsid w:val="00E156E0"/>
    <w:rsid w:val="00E32835"/>
    <w:rsid w:val="00E34E12"/>
    <w:rsid w:val="00E54951"/>
    <w:rsid w:val="00E552EB"/>
    <w:rsid w:val="00E65797"/>
    <w:rsid w:val="00E76B44"/>
    <w:rsid w:val="00E82B3C"/>
    <w:rsid w:val="00E8325F"/>
    <w:rsid w:val="00EA1881"/>
    <w:rsid w:val="00EA2FDE"/>
    <w:rsid w:val="00EA3E2E"/>
    <w:rsid w:val="00EA70E9"/>
    <w:rsid w:val="00EA759F"/>
    <w:rsid w:val="00ED0FD7"/>
    <w:rsid w:val="00ED33E6"/>
    <w:rsid w:val="00EE092B"/>
    <w:rsid w:val="00EE41C4"/>
    <w:rsid w:val="00F11FFC"/>
    <w:rsid w:val="00F2601D"/>
    <w:rsid w:val="00F3307B"/>
    <w:rsid w:val="00F36AB2"/>
    <w:rsid w:val="00F454F7"/>
    <w:rsid w:val="00F50325"/>
    <w:rsid w:val="00F56758"/>
    <w:rsid w:val="00F57A33"/>
    <w:rsid w:val="00F608E1"/>
    <w:rsid w:val="00F65720"/>
    <w:rsid w:val="00F71410"/>
    <w:rsid w:val="00F73152"/>
    <w:rsid w:val="00F8776C"/>
    <w:rsid w:val="00F90087"/>
    <w:rsid w:val="00F9768B"/>
    <w:rsid w:val="00F97927"/>
    <w:rsid w:val="00FA23FB"/>
    <w:rsid w:val="00FA2D99"/>
    <w:rsid w:val="00FB74F1"/>
    <w:rsid w:val="00FC141D"/>
    <w:rsid w:val="00FC1A45"/>
    <w:rsid w:val="00FC6145"/>
    <w:rsid w:val="00FD04C0"/>
    <w:rsid w:val="00FD1CC0"/>
    <w:rsid w:val="00FE2EAD"/>
    <w:rsid w:val="00FF0957"/>
    <w:rsid w:val="00FF0AB2"/>
    <w:rsid w:val="00FF1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A7F36F"/>
  <w15:chartTrackingRefBased/>
  <w15:docId w15:val="{1E0E5F2C-BE2A-4E3D-A09A-CD1294A3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C7B"/>
  </w:style>
  <w:style w:type="paragraph" w:styleId="Heading1">
    <w:name w:val="heading 1"/>
    <w:basedOn w:val="Normal"/>
    <w:next w:val="Normal"/>
    <w:link w:val="Heading1Char"/>
    <w:uiPriority w:val="9"/>
    <w:qFormat/>
    <w:rsid w:val="00C871A3"/>
    <w:pPr>
      <w:keepNext/>
      <w:keepLines/>
      <w:numPr>
        <w:numId w:val="9"/>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D7A2E"/>
    <w:pPr>
      <w:keepNext/>
      <w:keepLines/>
      <w:numPr>
        <w:ilvl w:val="1"/>
        <w:numId w:val="9"/>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17810"/>
    <w:pPr>
      <w:keepNext/>
      <w:keepLines/>
      <w:numPr>
        <w:ilvl w:val="2"/>
        <w:numId w:val="9"/>
      </w:numPr>
      <w:spacing w:before="40" w:after="0"/>
      <w:outlineLvl w:val="2"/>
    </w:pPr>
    <w:rPr>
      <w:rFonts w:asciiTheme="majorHAnsi" w:eastAsiaTheme="majorEastAsia" w:hAnsiTheme="majorHAnsi" w:cstheme="majorBidi"/>
      <w:color w:val="2E74B5" w:themeColor="accent1" w:themeShade="BF"/>
      <w:sz w:val="24"/>
      <w:szCs w:val="24"/>
    </w:rPr>
  </w:style>
  <w:style w:type="paragraph" w:styleId="Heading4">
    <w:name w:val="heading 4"/>
    <w:basedOn w:val="Normal"/>
    <w:next w:val="Normal"/>
    <w:link w:val="Heading4Char"/>
    <w:uiPriority w:val="9"/>
    <w:unhideWhenUsed/>
    <w:qFormat/>
    <w:rsid w:val="006825FB"/>
    <w:pPr>
      <w:keepNext/>
      <w:keepLines/>
      <w:numPr>
        <w:ilvl w:val="3"/>
        <w:numId w:val="9"/>
      </w:numPr>
      <w:spacing w:before="40" w:after="0"/>
      <w:outlineLvl w:val="3"/>
    </w:pPr>
    <w:rPr>
      <w:rFonts w:asciiTheme="majorHAnsi" w:eastAsiaTheme="majorEastAsia" w:hAnsiTheme="majorHAnsi" w:cstheme="majorBidi"/>
      <w:iCs/>
      <w:color w:val="2E74B5" w:themeColor="accent1" w:themeShade="BF"/>
    </w:rPr>
  </w:style>
  <w:style w:type="paragraph" w:styleId="Heading5">
    <w:name w:val="heading 5"/>
    <w:basedOn w:val="Normal"/>
    <w:next w:val="Normal"/>
    <w:link w:val="Heading5Char"/>
    <w:uiPriority w:val="9"/>
    <w:semiHidden/>
    <w:unhideWhenUsed/>
    <w:qFormat/>
    <w:rsid w:val="008031D3"/>
    <w:pPr>
      <w:keepNext/>
      <w:keepLines/>
      <w:numPr>
        <w:ilvl w:val="4"/>
        <w:numId w:val="9"/>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031D3"/>
    <w:pPr>
      <w:keepNext/>
      <w:keepLines/>
      <w:numPr>
        <w:ilvl w:val="5"/>
        <w:numId w:val="9"/>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031D3"/>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031D3"/>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031D3"/>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1A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871A3"/>
    <w:pPr>
      <w:ind w:left="720"/>
      <w:contextualSpacing/>
    </w:pPr>
  </w:style>
  <w:style w:type="paragraph" w:styleId="Quote">
    <w:name w:val="Quote"/>
    <w:basedOn w:val="Normal"/>
    <w:next w:val="Normal"/>
    <w:link w:val="QuoteChar"/>
    <w:uiPriority w:val="29"/>
    <w:qFormat/>
    <w:rsid w:val="006C38A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C38A8"/>
    <w:rPr>
      <w:i/>
      <w:iCs/>
      <w:color w:val="404040" w:themeColor="text1" w:themeTint="BF"/>
    </w:rPr>
  </w:style>
  <w:style w:type="character" w:styleId="Hyperlink">
    <w:name w:val="Hyperlink"/>
    <w:basedOn w:val="DefaultParagraphFont"/>
    <w:uiPriority w:val="99"/>
    <w:unhideWhenUsed/>
    <w:rsid w:val="007352AB"/>
    <w:rPr>
      <w:color w:val="0563C1" w:themeColor="hyperlink"/>
      <w:u w:val="single"/>
    </w:rPr>
  </w:style>
  <w:style w:type="paragraph" w:styleId="Header">
    <w:name w:val="header"/>
    <w:basedOn w:val="Normal"/>
    <w:link w:val="HeaderChar"/>
    <w:uiPriority w:val="99"/>
    <w:unhideWhenUsed/>
    <w:rsid w:val="008A53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307"/>
  </w:style>
  <w:style w:type="paragraph" w:styleId="Footer">
    <w:name w:val="footer"/>
    <w:basedOn w:val="Normal"/>
    <w:link w:val="FooterChar"/>
    <w:uiPriority w:val="99"/>
    <w:unhideWhenUsed/>
    <w:rsid w:val="008A53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307"/>
  </w:style>
  <w:style w:type="paragraph" w:styleId="Title">
    <w:name w:val="Title"/>
    <w:basedOn w:val="Normal"/>
    <w:next w:val="Normal"/>
    <w:link w:val="TitleChar"/>
    <w:uiPriority w:val="10"/>
    <w:qFormat/>
    <w:rsid w:val="00C578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846"/>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0A7D6C"/>
    <w:rPr>
      <w:color w:val="954F72" w:themeColor="followedHyperlink"/>
      <w:u w:val="single"/>
    </w:rPr>
  </w:style>
  <w:style w:type="character" w:customStyle="1" w:styleId="Heading2Char">
    <w:name w:val="Heading 2 Char"/>
    <w:basedOn w:val="DefaultParagraphFont"/>
    <w:link w:val="Heading2"/>
    <w:uiPriority w:val="9"/>
    <w:rsid w:val="002D7A2E"/>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AA5451"/>
    <w:rPr>
      <w:color w:val="808080"/>
      <w:shd w:val="clear" w:color="auto" w:fill="E6E6E6"/>
    </w:rPr>
  </w:style>
  <w:style w:type="character" w:customStyle="1" w:styleId="Heading3Char">
    <w:name w:val="Heading 3 Char"/>
    <w:basedOn w:val="DefaultParagraphFont"/>
    <w:link w:val="Heading3"/>
    <w:uiPriority w:val="9"/>
    <w:rsid w:val="00317810"/>
    <w:rPr>
      <w:rFonts w:asciiTheme="majorHAnsi" w:eastAsiaTheme="majorEastAsia" w:hAnsiTheme="majorHAnsi" w:cstheme="majorBidi"/>
      <w:color w:val="2E74B5" w:themeColor="accent1" w:themeShade="BF"/>
      <w:sz w:val="24"/>
      <w:szCs w:val="24"/>
    </w:rPr>
  </w:style>
  <w:style w:type="character" w:customStyle="1" w:styleId="Heading4Char">
    <w:name w:val="Heading 4 Char"/>
    <w:basedOn w:val="DefaultParagraphFont"/>
    <w:link w:val="Heading4"/>
    <w:uiPriority w:val="9"/>
    <w:rsid w:val="006825FB"/>
    <w:rPr>
      <w:rFonts w:asciiTheme="majorHAnsi" w:eastAsiaTheme="majorEastAsia" w:hAnsiTheme="majorHAnsi" w:cstheme="majorBidi"/>
      <w:iCs/>
      <w:color w:val="2E74B5" w:themeColor="accent1" w:themeShade="BF"/>
    </w:rPr>
  </w:style>
  <w:style w:type="character" w:customStyle="1" w:styleId="Heading5Char">
    <w:name w:val="Heading 5 Char"/>
    <w:basedOn w:val="DefaultParagraphFont"/>
    <w:link w:val="Heading5"/>
    <w:uiPriority w:val="9"/>
    <w:semiHidden/>
    <w:rsid w:val="008031D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031D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031D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031D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031D3"/>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BB22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2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1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olutions.industrysoftware.automation.siemens.com/docs/newsletter/options-to-borrow-an-nx-license.doc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393A7-8E6B-4E5A-BA9F-E5B10F974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8</Pages>
  <Words>2819</Words>
  <Characters>14658</Characters>
  <Application>Microsoft Office Word</Application>
  <DocSecurity>0</DocSecurity>
  <Lines>232</Lines>
  <Paragraphs>111</Paragraphs>
  <ScaleCrop>false</ScaleCrop>
  <HeadingPairs>
    <vt:vector size="2" baseType="variant">
      <vt:variant>
        <vt:lpstr>Title</vt:lpstr>
      </vt:variant>
      <vt:variant>
        <vt:i4>1</vt:i4>
      </vt:variant>
    </vt:vector>
  </HeadingPairs>
  <TitlesOfParts>
    <vt:vector size="1" baseType="lpstr">
      <vt:lpstr>Guidelines for Remote Working with NX</vt:lpstr>
    </vt:vector>
  </TitlesOfParts>
  <Company>Siemens PLM Software</Company>
  <LinksUpToDate>false</LinksUpToDate>
  <CharactersWithSpaces>17406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Remote Working with NX</dc:title>
  <dc:subject/>
  <dc:creator>Barry Wickson</dc:creator>
  <cp:keywords>product:nx;doc_type:newsletter;id:wicksonb_032320</cp:keywords>
  <dc:description/>
  <cp:lastModifiedBy>Cheng, Helena (DI SW GS&amp;CS CUS SOP T&amp;I NA)</cp:lastModifiedBy>
  <cp:revision>24</cp:revision>
  <cp:lastPrinted>2020-03-24T21:13:00Z</cp:lastPrinted>
  <dcterms:created xsi:type="dcterms:W3CDTF">2020-03-23T10:45:00Z</dcterms:created>
  <dcterms:modified xsi:type="dcterms:W3CDTF">2020-03-24T21:34:00Z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ies>
</file>